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9DEBD" w14:textId="77777777" w:rsidR="000E409B" w:rsidRDefault="000E409B"/>
    <w:p w14:paraId="211B94C3" w14:textId="77777777" w:rsidR="000E409B" w:rsidRDefault="00000000">
      <w:pPr>
        <w:widowControl/>
        <w:jc w:val="center"/>
        <w:rPr>
          <w:rFonts w:ascii="黑体" w:eastAsia="黑体" w:hAnsi="黑体" w:cs="宋体" w:hint="eastAsia"/>
          <w:b/>
          <w:bCs/>
          <w:kern w:val="0"/>
          <w:sz w:val="44"/>
          <w:szCs w:val="44"/>
        </w:rPr>
      </w:pPr>
      <w:r>
        <w:rPr>
          <w:rFonts w:ascii="黑体" w:eastAsia="黑体" w:hAnsi="黑体" w:cs="宋体" w:hint="eastAsia"/>
          <w:b/>
          <w:bCs/>
          <w:kern w:val="0"/>
          <w:sz w:val="44"/>
          <w:szCs w:val="44"/>
        </w:rPr>
        <w:t>天津中汽南方汽车销售服务有限公司</w:t>
      </w:r>
    </w:p>
    <w:p w14:paraId="3CE6A8AF" w14:textId="77777777" w:rsidR="000E409B" w:rsidRDefault="00000000">
      <w:pPr>
        <w:widowControl/>
        <w:jc w:val="center"/>
        <w:rPr>
          <w:rFonts w:ascii="黑体" w:eastAsia="黑体" w:hAnsi="黑体" w:cs="宋体" w:hint="eastAsia"/>
          <w:b/>
          <w:bCs/>
          <w:kern w:val="0"/>
          <w:sz w:val="44"/>
          <w:szCs w:val="44"/>
        </w:rPr>
      </w:pPr>
      <w:r>
        <w:rPr>
          <w:rFonts w:ascii="黑体" w:eastAsia="黑体" w:hAnsi="黑体" w:cs="宋体" w:hint="eastAsia"/>
          <w:b/>
          <w:bCs/>
          <w:kern w:val="0"/>
          <w:sz w:val="44"/>
          <w:szCs w:val="44"/>
        </w:rPr>
        <w:t>资产招租竞标细则</w:t>
      </w:r>
    </w:p>
    <w:p w14:paraId="120772C1" w14:textId="77777777" w:rsidR="007A1337" w:rsidRDefault="007A1337" w:rsidP="007A1337">
      <w:pPr>
        <w:widowControl/>
        <w:rPr>
          <w:rFonts w:ascii="黑体" w:eastAsia="黑体" w:hAnsi="黑体" w:cs="宋体" w:hint="eastAsia"/>
          <w:b/>
          <w:bCs/>
          <w:kern w:val="0"/>
          <w:sz w:val="44"/>
          <w:szCs w:val="44"/>
        </w:rPr>
      </w:pPr>
    </w:p>
    <w:p w14:paraId="5DF83F58" w14:textId="5C23B481" w:rsidR="007A1337" w:rsidRDefault="007A1337" w:rsidP="007A1337">
      <w:pPr>
        <w:widowControl/>
        <w:ind w:firstLine="420"/>
        <w:jc w:val="left"/>
        <w:rPr>
          <w:rFonts w:ascii="黑体" w:eastAsia="黑体" w:hAnsi="黑体" w:cs="宋体" w:hint="eastAsia"/>
          <w:b/>
          <w:bCs/>
          <w:kern w:val="0"/>
          <w:sz w:val="44"/>
          <w:szCs w:val="44"/>
        </w:rPr>
      </w:pPr>
      <w:r>
        <w:rPr>
          <w:rFonts w:ascii="仿宋" w:eastAsia="仿宋" w:hAnsi="仿宋" w:cs="仿宋" w:hint="eastAsia"/>
          <w:color w:val="000000"/>
          <w:kern w:val="0"/>
          <w:sz w:val="32"/>
          <w:szCs w:val="32"/>
        </w:rPr>
        <w:t xml:space="preserve"> </w:t>
      </w:r>
      <w:r w:rsidRPr="007A1337">
        <w:rPr>
          <w:rFonts w:ascii="仿宋" w:eastAsia="仿宋" w:hAnsi="仿宋" w:cs="仿宋" w:hint="eastAsia"/>
          <w:color w:val="000000"/>
          <w:kern w:val="0"/>
          <w:sz w:val="32"/>
          <w:szCs w:val="32"/>
        </w:rPr>
        <w:t>为规范资产出租行为，根据《厦门市人民政府国有资产监督管理委员会关于规范国有企业资产出租管理的指导意见》(</w:t>
      </w:r>
      <w:proofErr w:type="gramStart"/>
      <w:r w:rsidRPr="007A1337">
        <w:rPr>
          <w:rFonts w:ascii="仿宋" w:eastAsia="仿宋" w:hAnsi="仿宋" w:cs="仿宋" w:hint="eastAsia"/>
          <w:color w:val="000000"/>
          <w:kern w:val="0"/>
          <w:sz w:val="32"/>
          <w:szCs w:val="32"/>
        </w:rPr>
        <w:t>厦国资产</w:t>
      </w:r>
      <w:proofErr w:type="gramEnd"/>
      <w:r w:rsidRPr="007A1337">
        <w:rPr>
          <w:rFonts w:ascii="仿宋" w:eastAsia="仿宋" w:hAnsi="仿宋" w:cs="仿宋" w:hint="eastAsia"/>
          <w:color w:val="000000"/>
          <w:kern w:val="0"/>
          <w:sz w:val="32"/>
          <w:szCs w:val="32"/>
        </w:rPr>
        <w:t>(2022)361号)、《厦门国贸控股集团有限公司资产出租管理规定》(</w:t>
      </w:r>
      <w:proofErr w:type="gramStart"/>
      <w:r w:rsidRPr="007A1337">
        <w:rPr>
          <w:rFonts w:ascii="仿宋" w:eastAsia="仿宋" w:hAnsi="仿宋" w:cs="仿宋" w:hint="eastAsia"/>
          <w:color w:val="000000"/>
          <w:kern w:val="0"/>
          <w:sz w:val="32"/>
          <w:szCs w:val="32"/>
        </w:rPr>
        <w:t>厦国控(</w:t>
      </w:r>
      <w:proofErr w:type="gramEnd"/>
      <w:r w:rsidRPr="007A1337">
        <w:rPr>
          <w:rFonts w:ascii="仿宋" w:eastAsia="仿宋" w:hAnsi="仿宋" w:cs="仿宋" w:hint="eastAsia"/>
          <w:color w:val="000000"/>
          <w:kern w:val="0"/>
          <w:sz w:val="32"/>
          <w:szCs w:val="32"/>
        </w:rPr>
        <w:t>2024)198号)及《厦门市人民政府国有资产监督管理委员会关于在当前经济形势下进一步优化国有企业资产出租管理措施的通知》(</w:t>
      </w:r>
      <w:proofErr w:type="gramStart"/>
      <w:r w:rsidRPr="007A1337">
        <w:rPr>
          <w:rFonts w:ascii="仿宋" w:eastAsia="仿宋" w:hAnsi="仿宋" w:cs="仿宋" w:hint="eastAsia"/>
          <w:color w:val="000000"/>
          <w:kern w:val="0"/>
          <w:sz w:val="32"/>
          <w:szCs w:val="32"/>
        </w:rPr>
        <w:t>厦国资产</w:t>
      </w:r>
      <w:proofErr w:type="gramEnd"/>
      <w:r w:rsidRPr="007A1337">
        <w:rPr>
          <w:rFonts w:ascii="仿宋" w:eastAsia="仿宋" w:hAnsi="仿宋" w:cs="仿宋" w:hint="eastAsia"/>
          <w:color w:val="000000"/>
          <w:kern w:val="0"/>
          <w:sz w:val="32"/>
          <w:szCs w:val="32"/>
        </w:rPr>
        <w:t>(2025)15号)等有关规定，制定本规定。</w:t>
      </w:r>
    </w:p>
    <w:p w14:paraId="16DE8756" w14:textId="77777777" w:rsidR="000E409B" w:rsidRDefault="00000000">
      <w:pPr>
        <w:widowControl/>
        <w:spacing w:line="540" w:lineRule="exact"/>
        <w:ind w:firstLine="555"/>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一、招租方式</w:t>
      </w:r>
    </w:p>
    <w:p w14:paraId="0390FA06" w14:textId="77777777" w:rsidR="007A1337" w:rsidRDefault="007A1337" w:rsidP="007A1337">
      <w:pPr>
        <w:widowControl/>
        <w:spacing w:line="560" w:lineRule="exact"/>
        <w:ind w:firstLine="555"/>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本次竞标采用网上公开竞价方式进行。</w:t>
      </w:r>
    </w:p>
    <w:p w14:paraId="3BD5367D" w14:textId="77777777" w:rsidR="000E409B" w:rsidRDefault="00000000">
      <w:pPr>
        <w:widowControl/>
        <w:spacing w:line="540" w:lineRule="exact"/>
        <w:ind w:firstLine="555"/>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二、招租说明</w:t>
      </w:r>
    </w:p>
    <w:p w14:paraId="7A692BD3" w14:textId="77777777" w:rsidR="000E409B" w:rsidRDefault="00000000">
      <w:pPr>
        <w:widowControl/>
        <w:spacing w:line="540" w:lineRule="exact"/>
        <w:ind w:firstLine="555"/>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（一）均以标的物的现状招租。</w:t>
      </w:r>
    </w:p>
    <w:p w14:paraId="41664153" w14:textId="77777777" w:rsidR="000E409B" w:rsidRDefault="00000000">
      <w:pPr>
        <w:widowControl/>
        <w:spacing w:line="540" w:lineRule="exact"/>
        <w:ind w:firstLine="555"/>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（二）竞标人可根据需要自行到现场进行踏勘，对拟承租房屋现状及其周围环境进行勘察，以获取有关签署合同所需了解的全部情况。竞标人一旦报名，即视为竞标人对招租标的</w:t>
      </w:r>
      <w:proofErr w:type="gramStart"/>
      <w:r>
        <w:rPr>
          <w:rFonts w:ascii="仿宋" w:eastAsia="仿宋" w:hAnsi="仿宋" w:cs="仿宋" w:hint="eastAsia"/>
          <w:color w:val="000000"/>
          <w:kern w:val="0"/>
          <w:sz w:val="32"/>
          <w:szCs w:val="32"/>
        </w:rPr>
        <w:t>物现场</w:t>
      </w:r>
      <w:proofErr w:type="gramEnd"/>
      <w:r>
        <w:rPr>
          <w:rFonts w:ascii="仿宋" w:eastAsia="仿宋" w:hAnsi="仿宋" w:cs="仿宋" w:hint="eastAsia"/>
          <w:color w:val="000000"/>
          <w:kern w:val="0"/>
          <w:sz w:val="32"/>
          <w:szCs w:val="32"/>
        </w:rPr>
        <w:t>已经进行踏勘、充分知悉招租标的物的实际情况。</w:t>
      </w:r>
    </w:p>
    <w:p w14:paraId="06677768" w14:textId="77777777" w:rsidR="000E409B" w:rsidRDefault="00000000">
      <w:pPr>
        <w:widowControl/>
        <w:spacing w:line="540" w:lineRule="exact"/>
        <w:ind w:firstLine="555"/>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14:paraId="7000434D" w14:textId="77777777" w:rsidR="000E409B" w:rsidRDefault="00000000">
      <w:pPr>
        <w:widowControl/>
        <w:spacing w:line="540" w:lineRule="exact"/>
        <w:ind w:firstLine="555"/>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lastRenderedPageBreak/>
        <w:t>三、报名确认</w:t>
      </w:r>
    </w:p>
    <w:p w14:paraId="003592B8" w14:textId="561CA8D8" w:rsidR="000E409B" w:rsidRPr="007A1337" w:rsidRDefault="00E240C4" w:rsidP="007A1337">
      <w:pPr>
        <w:widowControl/>
        <w:spacing w:line="540" w:lineRule="exact"/>
        <w:ind w:firstLine="555"/>
        <w:rPr>
          <w:rFonts w:ascii="仿宋" w:eastAsia="仿宋" w:hAnsi="仿宋" w:cs="宋体" w:hint="eastAsia"/>
          <w:color w:val="000000"/>
          <w:kern w:val="0"/>
          <w:sz w:val="32"/>
          <w:szCs w:val="32"/>
        </w:rPr>
      </w:pPr>
      <w:r w:rsidRPr="00E240C4">
        <w:rPr>
          <w:rFonts w:ascii="仿宋" w:eastAsia="仿宋" w:hAnsi="仿宋" w:cs="仿宋"/>
          <w:color w:val="000000"/>
          <w:kern w:val="0"/>
          <w:sz w:val="32"/>
          <w:szCs w:val="32"/>
        </w:rPr>
        <w:t>竞标人应于竞标保证金缴交截止时间前，持厦门产权交易中心所要求的全部有效证件，至该中心按相关规定完成注册报名手续。具体所需证件以该中心届时之要求为准</w:t>
      </w:r>
      <w:r>
        <w:rPr>
          <w:rFonts w:ascii="仿宋" w:eastAsia="仿宋" w:hAnsi="仿宋" w:cs="仿宋" w:hint="eastAsia"/>
          <w:color w:val="000000"/>
          <w:kern w:val="0"/>
          <w:sz w:val="32"/>
          <w:szCs w:val="32"/>
        </w:rPr>
        <w:t>。</w:t>
      </w:r>
    </w:p>
    <w:p w14:paraId="0EA85B9B" w14:textId="77777777" w:rsidR="000E409B" w:rsidRDefault="00000000">
      <w:pPr>
        <w:widowControl/>
        <w:spacing w:line="540" w:lineRule="exact"/>
        <w:ind w:firstLine="555"/>
        <w:rPr>
          <w:rFonts w:ascii="仿宋" w:eastAsia="仿宋" w:hAnsi="仿宋" w:hint="eastAsia"/>
          <w:sz w:val="32"/>
          <w:szCs w:val="32"/>
        </w:rPr>
      </w:pPr>
      <w:r>
        <w:rPr>
          <w:rFonts w:ascii="仿宋" w:eastAsia="仿宋" w:hAnsi="仿宋" w:hint="eastAsia"/>
          <w:sz w:val="32"/>
          <w:szCs w:val="32"/>
        </w:rPr>
        <w:t>四、网上竞标的说明</w:t>
      </w:r>
    </w:p>
    <w:p w14:paraId="00F7DAEB" w14:textId="77777777" w:rsidR="000E409B" w:rsidRDefault="00000000">
      <w:pPr>
        <w:widowControl/>
        <w:spacing w:line="540" w:lineRule="exact"/>
        <w:ind w:firstLine="555"/>
        <w:rPr>
          <w:rFonts w:ascii="仿宋" w:eastAsia="仿宋" w:hAnsi="仿宋" w:hint="eastAsia"/>
          <w:sz w:val="32"/>
          <w:szCs w:val="32"/>
          <w:lang w:bidi="ar"/>
        </w:rPr>
      </w:pPr>
      <w:r>
        <w:rPr>
          <w:rFonts w:ascii="仿宋" w:eastAsia="仿宋" w:hAnsi="仿宋" w:hint="eastAsia"/>
          <w:sz w:val="32"/>
          <w:szCs w:val="32"/>
          <w:lang w:bidi="ar"/>
        </w:rPr>
        <w:t>网上竞标由自由竞价、限时竞价阶段两个阶段组成：</w:t>
      </w:r>
    </w:p>
    <w:p w14:paraId="37A0C6A2" w14:textId="77777777" w:rsidR="000E409B" w:rsidRDefault="00000000">
      <w:pPr>
        <w:widowControl/>
        <w:ind w:firstLine="555"/>
        <w:rPr>
          <w:rFonts w:ascii="仿宋" w:eastAsia="仿宋" w:hAnsi="仿宋" w:hint="eastAsia"/>
          <w:sz w:val="32"/>
          <w:szCs w:val="32"/>
          <w:lang w:bidi="ar"/>
        </w:rPr>
      </w:pPr>
      <w:r w:rsidRPr="00BD1D35">
        <w:rPr>
          <w:rFonts w:ascii="仿宋" w:eastAsia="仿宋" w:hAnsi="仿宋" w:hint="eastAsia"/>
          <w:sz w:val="32"/>
          <w:szCs w:val="32"/>
          <w:lang w:bidi="ar"/>
        </w:rPr>
        <w:t>（一）自由报价期和限时报价期</w:t>
      </w:r>
    </w:p>
    <w:p w14:paraId="6F7F3182" w14:textId="71A87718" w:rsidR="000E409B" w:rsidRDefault="00000000">
      <w:pPr>
        <w:widowControl/>
        <w:ind w:firstLine="555"/>
        <w:rPr>
          <w:rFonts w:ascii="仿宋" w:eastAsia="仿宋" w:hAnsi="仿宋" w:hint="eastAsia"/>
          <w:sz w:val="32"/>
          <w:szCs w:val="32"/>
          <w:lang w:bidi="ar"/>
        </w:rPr>
      </w:pPr>
      <w:r>
        <w:rPr>
          <w:rFonts w:ascii="仿宋" w:eastAsia="仿宋" w:hAnsi="仿宋" w:hint="eastAsia"/>
          <w:sz w:val="32"/>
          <w:szCs w:val="32"/>
          <w:lang w:bidi="ar"/>
        </w:rPr>
        <w:t>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w:t>
      </w:r>
      <w:r w:rsidR="00BD1D35">
        <w:rPr>
          <w:rFonts w:ascii="仿宋" w:eastAsia="仿宋" w:hAnsi="仿宋" w:hint="eastAsia"/>
          <w:sz w:val="32"/>
          <w:szCs w:val="32"/>
          <w:lang w:bidi="ar"/>
        </w:rPr>
        <w:t>180</w:t>
      </w:r>
      <w:r>
        <w:rPr>
          <w:rFonts w:ascii="仿宋" w:eastAsia="仿宋" w:hAnsi="仿宋" w:hint="eastAsia"/>
          <w:sz w:val="32"/>
          <w:szCs w:val="32"/>
          <w:lang w:bidi="ar"/>
        </w:rPr>
        <w:t>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14:paraId="38226C01" w14:textId="15158993" w:rsidR="000E409B" w:rsidRDefault="00000000">
      <w:pPr>
        <w:widowControl/>
        <w:spacing w:line="540" w:lineRule="exact"/>
        <w:ind w:firstLine="555"/>
        <w:rPr>
          <w:rFonts w:ascii="仿宋" w:eastAsia="仿宋" w:hAnsi="仿宋" w:hint="eastAsia"/>
          <w:sz w:val="32"/>
          <w:szCs w:val="32"/>
        </w:rPr>
      </w:pPr>
      <w:r>
        <w:rPr>
          <w:rFonts w:ascii="仿宋" w:eastAsia="仿宋" w:hAnsi="仿宋" w:hint="eastAsia"/>
          <w:sz w:val="32"/>
          <w:szCs w:val="32"/>
        </w:rPr>
        <w:t>（</w:t>
      </w:r>
      <w:r w:rsidR="00BD1D35">
        <w:rPr>
          <w:rFonts w:ascii="仿宋" w:eastAsia="仿宋" w:hAnsi="仿宋" w:hint="eastAsia"/>
          <w:sz w:val="32"/>
          <w:szCs w:val="32"/>
        </w:rPr>
        <w:t>二</w:t>
      </w:r>
      <w:r>
        <w:rPr>
          <w:rFonts w:ascii="仿宋" w:eastAsia="仿宋" w:hAnsi="仿宋" w:hint="eastAsia"/>
          <w:sz w:val="32"/>
          <w:szCs w:val="32"/>
        </w:rPr>
        <w:t>）确定中标人</w:t>
      </w:r>
    </w:p>
    <w:p w14:paraId="7E8108C0" w14:textId="77777777" w:rsidR="000E409B" w:rsidRDefault="00000000">
      <w:pPr>
        <w:widowControl/>
        <w:spacing w:line="540" w:lineRule="exact"/>
        <w:ind w:firstLine="555"/>
        <w:rPr>
          <w:rFonts w:ascii="仿宋" w:eastAsia="仿宋" w:hAnsi="仿宋" w:hint="eastAsia"/>
          <w:sz w:val="32"/>
          <w:szCs w:val="32"/>
        </w:rPr>
      </w:pPr>
      <w:r>
        <w:rPr>
          <w:rFonts w:ascii="仿宋" w:eastAsia="仿宋" w:hAnsi="仿宋" w:hint="eastAsia"/>
          <w:sz w:val="32"/>
          <w:szCs w:val="32"/>
        </w:rPr>
        <w:t>限时报价期内，如在当前限时报价周期内未出现新的有效报价，本次报价活动自动结束，当前最高有效报价（中标价）的报价人成为最终中标人。无人出价该</w:t>
      </w:r>
      <w:proofErr w:type="gramStart"/>
      <w:r>
        <w:rPr>
          <w:rFonts w:ascii="仿宋" w:eastAsia="仿宋" w:hAnsi="仿宋" w:hint="eastAsia"/>
          <w:sz w:val="32"/>
          <w:szCs w:val="32"/>
        </w:rPr>
        <w:t>标的按流标</w:t>
      </w:r>
      <w:proofErr w:type="gramEnd"/>
      <w:r>
        <w:rPr>
          <w:rFonts w:ascii="仿宋" w:eastAsia="仿宋" w:hAnsi="仿宋" w:hint="eastAsia"/>
          <w:sz w:val="32"/>
          <w:szCs w:val="32"/>
        </w:rPr>
        <w:t>处理。</w:t>
      </w:r>
    </w:p>
    <w:p w14:paraId="48B0967B" w14:textId="77777777" w:rsidR="000E409B" w:rsidRDefault="00000000">
      <w:pPr>
        <w:widowControl/>
        <w:spacing w:line="540" w:lineRule="exact"/>
        <w:ind w:firstLine="555"/>
        <w:rPr>
          <w:rFonts w:ascii="仿宋" w:eastAsia="仿宋" w:hAnsi="仿宋" w:hint="eastAsia"/>
          <w:sz w:val="32"/>
          <w:szCs w:val="32"/>
        </w:rPr>
      </w:pPr>
      <w:r>
        <w:rPr>
          <w:rFonts w:ascii="仿宋" w:eastAsia="仿宋" w:hAnsi="仿宋" w:hint="eastAsia"/>
          <w:sz w:val="32"/>
          <w:szCs w:val="32"/>
        </w:rPr>
        <w:t>五、合同签订和竞标保证金退还</w:t>
      </w:r>
    </w:p>
    <w:p w14:paraId="575A4918" w14:textId="5511F73D" w:rsidR="000E409B" w:rsidRDefault="00000000">
      <w:pPr>
        <w:widowControl/>
        <w:spacing w:line="540" w:lineRule="exact"/>
        <w:ind w:firstLine="555"/>
        <w:rPr>
          <w:rFonts w:ascii="仿宋" w:eastAsia="仿宋" w:hAnsi="仿宋" w:hint="eastAsia"/>
          <w:sz w:val="32"/>
          <w:szCs w:val="32"/>
        </w:rPr>
      </w:pPr>
      <w:r>
        <w:rPr>
          <w:rFonts w:ascii="仿宋" w:eastAsia="仿宋" w:hAnsi="仿宋" w:hint="eastAsia"/>
          <w:sz w:val="32"/>
          <w:szCs w:val="32"/>
        </w:rPr>
        <w:t>竞标未中标人交付的竞标保证金，于竞标结束后</w:t>
      </w:r>
      <w:r w:rsidR="00BD1D35">
        <w:rPr>
          <w:rFonts w:ascii="仿宋" w:eastAsia="仿宋" w:hAnsi="仿宋" w:hint="eastAsia"/>
          <w:sz w:val="32"/>
          <w:szCs w:val="32"/>
        </w:rPr>
        <w:t>将由</w:t>
      </w:r>
      <w:proofErr w:type="gramStart"/>
      <w:r w:rsidR="00BD1D35">
        <w:rPr>
          <w:rFonts w:ascii="仿宋" w:eastAsia="仿宋" w:hAnsi="仿宋" w:hint="eastAsia"/>
          <w:sz w:val="32"/>
          <w:szCs w:val="32"/>
        </w:rPr>
        <w:t>厦门产交所</w:t>
      </w:r>
      <w:proofErr w:type="gramEnd"/>
      <w:r>
        <w:rPr>
          <w:rFonts w:ascii="仿宋" w:eastAsia="仿宋" w:hAnsi="仿宋" w:hint="eastAsia"/>
          <w:sz w:val="32"/>
          <w:szCs w:val="32"/>
        </w:rPr>
        <w:t>全额无息退还。</w:t>
      </w:r>
    </w:p>
    <w:p w14:paraId="4A3E32B3" w14:textId="598B99A5" w:rsidR="000E409B" w:rsidRDefault="00000000">
      <w:pPr>
        <w:widowControl/>
        <w:spacing w:line="540" w:lineRule="exact"/>
        <w:ind w:firstLine="555"/>
        <w:rPr>
          <w:rFonts w:ascii="仿宋" w:eastAsia="仿宋" w:hAnsi="仿宋" w:hint="eastAsia"/>
          <w:sz w:val="32"/>
          <w:szCs w:val="32"/>
        </w:rPr>
      </w:pPr>
      <w:r>
        <w:rPr>
          <w:rFonts w:ascii="仿宋" w:eastAsia="仿宋" w:hAnsi="仿宋" w:hint="eastAsia"/>
          <w:sz w:val="32"/>
          <w:szCs w:val="32"/>
        </w:rPr>
        <w:lastRenderedPageBreak/>
        <w:t>中标人应于接到招标人通知后</w:t>
      </w:r>
      <w:r w:rsidR="00C95C12" w:rsidRPr="00C95C12">
        <w:rPr>
          <w:rFonts w:ascii="仿宋" w:eastAsia="仿宋" w:hAnsi="仿宋" w:hint="eastAsia"/>
          <w:sz w:val="32"/>
          <w:szCs w:val="32"/>
        </w:rPr>
        <w:t>5</w:t>
      </w:r>
      <w:r w:rsidRPr="00C95C12">
        <w:rPr>
          <w:rFonts w:ascii="仿宋" w:eastAsia="仿宋" w:hAnsi="仿宋" w:hint="eastAsia"/>
          <w:sz w:val="32"/>
          <w:szCs w:val="32"/>
        </w:rPr>
        <w:t>个工作日</w:t>
      </w:r>
      <w:r>
        <w:rPr>
          <w:rFonts w:ascii="仿宋" w:eastAsia="仿宋" w:hAnsi="仿宋" w:hint="eastAsia"/>
          <w:sz w:val="32"/>
          <w:szCs w:val="32"/>
        </w:rPr>
        <w:t>内与招标人签订《租赁合同》，合同签订后，中标人已交付的竞标保证金自动转为租赁标的物的履约保证金和第一期租金，不足部分中标人在签订</w:t>
      </w:r>
      <w:r w:rsidRPr="00C95C12">
        <w:rPr>
          <w:rFonts w:ascii="仿宋" w:eastAsia="仿宋" w:hAnsi="仿宋" w:hint="eastAsia"/>
          <w:sz w:val="32"/>
          <w:szCs w:val="32"/>
        </w:rPr>
        <w:t>《租赁合同》</w:t>
      </w:r>
      <w:r w:rsidR="00BD1D35" w:rsidRPr="00C95C12">
        <w:rPr>
          <w:rFonts w:ascii="仿宋" w:eastAsia="仿宋" w:hAnsi="仿宋" w:hint="eastAsia"/>
          <w:sz w:val="32"/>
          <w:szCs w:val="32"/>
        </w:rPr>
        <w:t>7日内</w:t>
      </w:r>
      <w:r>
        <w:rPr>
          <w:rFonts w:ascii="仿宋" w:eastAsia="仿宋" w:hAnsi="仿宋" w:hint="eastAsia"/>
          <w:sz w:val="32"/>
          <w:szCs w:val="32"/>
        </w:rPr>
        <w:t>补足，超过租赁标的物的履约保证金和第一期租金之和的部分竞标保证金，待中标人签订租赁合同后，招标人于5个工作日内办理退款手续。逾期未签订《租赁合同》，招标人不予退还竞标人的竞标保证金，且有权取消竞标人的中标资格，招标人有权重新招租。</w:t>
      </w:r>
    </w:p>
    <w:p w14:paraId="1F4D6965" w14:textId="77777777" w:rsidR="000E409B" w:rsidRDefault="00000000">
      <w:pPr>
        <w:widowControl/>
        <w:spacing w:line="540" w:lineRule="exact"/>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六、竞标人资格</w:t>
      </w:r>
    </w:p>
    <w:p w14:paraId="48DA20A4" w14:textId="1C7E4B97" w:rsidR="000E409B" w:rsidRPr="008E0D89" w:rsidRDefault="00000000" w:rsidP="008E0D89">
      <w:pPr>
        <w:widowControl/>
        <w:spacing w:line="540" w:lineRule="exact"/>
        <w:ind w:firstLine="560"/>
        <w:rPr>
          <w:rFonts w:ascii="宋体" w:hAnsi="宋体" w:hint="eastAsia"/>
          <w:szCs w:val="21"/>
        </w:rPr>
      </w:pPr>
      <w:r>
        <w:rPr>
          <w:rFonts w:ascii="仿宋" w:eastAsia="仿宋" w:hAnsi="仿宋" w:cs="仿宋" w:hint="eastAsia"/>
          <w:kern w:val="0"/>
          <w:sz w:val="32"/>
          <w:szCs w:val="32"/>
        </w:rPr>
        <w:t>竞标人不得</w:t>
      </w:r>
      <w:r w:rsidR="00BD1D35">
        <w:rPr>
          <w:rFonts w:ascii="宋体" w:hAnsi="宋体" w:hint="eastAsia"/>
          <w:szCs w:val="21"/>
        </w:rPr>
        <w:t>为失信被执行人及失信被执行人的法定代表人、主要负责人、实际控制人、影响债务履行的直接责任人员。</w:t>
      </w:r>
    </w:p>
    <w:p w14:paraId="1797F6E5" w14:textId="4A3EEF66" w:rsidR="000E409B" w:rsidRDefault="00000000">
      <w:pPr>
        <w:widowControl/>
        <w:spacing w:line="540" w:lineRule="exact"/>
        <w:ind w:firstLine="560"/>
        <w:rPr>
          <w:rFonts w:ascii="仿宋" w:eastAsia="仿宋" w:hAnsi="仿宋" w:cs="仿宋" w:hint="eastAsia"/>
          <w:kern w:val="0"/>
          <w:sz w:val="32"/>
          <w:szCs w:val="32"/>
        </w:rPr>
      </w:pPr>
      <w:r>
        <w:rPr>
          <w:rFonts w:ascii="仿宋" w:eastAsia="仿宋" w:hAnsi="仿宋" w:cs="仿宋" w:hint="eastAsia"/>
          <w:kern w:val="0"/>
          <w:sz w:val="32"/>
          <w:szCs w:val="32"/>
        </w:rPr>
        <w:t>竞价成功前，若招标人发现竞标人存在上述情形</w:t>
      </w:r>
      <w:r w:rsidR="008E0D89">
        <w:rPr>
          <w:rFonts w:ascii="仿宋" w:eastAsia="仿宋" w:hAnsi="仿宋" w:cs="仿宋" w:hint="eastAsia"/>
          <w:kern w:val="0"/>
          <w:sz w:val="32"/>
          <w:szCs w:val="32"/>
        </w:rPr>
        <w:t>的</w:t>
      </w:r>
      <w:r>
        <w:rPr>
          <w:rFonts w:ascii="仿宋" w:eastAsia="仿宋" w:hAnsi="仿宋" w:cs="仿宋" w:hint="eastAsia"/>
          <w:kern w:val="0"/>
          <w:sz w:val="32"/>
          <w:szCs w:val="32"/>
        </w:rPr>
        <w:t>，招标人有权取消竞标人的竞标资格。</w:t>
      </w:r>
    </w:p>
    <w:p w14:paraId="29528A22" w14:textId="1773AE99" w:rsidR="000E409B" w:rsidRDefault="00000000">
      <w:pPr>
        <w:widowControl/>
        <w:spacing w:line="540" w:lineRule="exact"/>
        <w:ind w:firstLine="560"/>
      </w:pPr>
      <w:r>
        <w:rPr>
          <w:rFonts w:ascii="仿宋" w:eastAsia="仿宋" w:hAnsi="仿宋" w:cs="仿宋" w:hint="eastAsia"/>
          <w:kern w:val="0"/>
          <w:sz w:val="32"/>
          <w:szCs w:val="32"/>
        </w:rPr>
        <w:t>七、本细则的最终解释权归招标人，</w:t>
      </w:r>
      <w:r w:rsidR="005F27D1">
        <w:rPr>
          <w:rFonts w:ascii="仿宋" w:eastAsia="仿宋" w:hAnsi="仿宋" w:cs="仿宋" w:hint="eastAsia"/>
          <w:kern w:val="0"/>
          <w:sz w:val="32"/>
          <w:szCs w:val="32"/>
        </w:rPr>
        <w:t>由</w:t>
      </w:r>
      <w:r w:rsidR="005F27D1" w:rsidRPr="005F27D1">
        <w:rPr>
          <w:rFonts w:ascii="仿宋" w:eastAsia="仿宋" w:hAnsi="仿宋" w:cs="仿宋" w:hint="eastAsia"/>
          <w:kern w:val="0"/>
          <w:sz w:val="32"/>
          <w:szCs w:val="32"/>
        </w:rPr>
        <w:t>天津中汽南方汽车销售服务有限公司</w:t>
      </w:r>
      <w:r>
        <w:rPr>
          <w:rFonts w:ascii="仿宋" w:eastAsia="仿宋" w:hAnsi="仿宋" w:cs="仿宋" w:hint="eastAsia"/>
          <w:kern w:val="0"/>
          <w:sz w:val="32"/>
          <w:szCs w:val="32"/>
        </w:rPr>
        <w:t>进行解释。</w:t>
      </w:r>
    </w:p>
    <w:sectPr w:rsidR="000E409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2CCC" w14:textId="77777777" w:rsidR="00E06DC8" w:rsidRDefault="00E06DC8" w:rsidP="007A1337">
      <w:r>
        <w:separator/>
      </w:r>
    </w:p>
  </w:endnote>
  <w:endnote w:type="continuationSeparator" w:id="0">
    <w:p w14:paraId="5C3C3E6A" w14:textId="77777777" w:rsidR="00E06DC8" w:rsidRDefault="00E06DC8" w:rsidP="007A1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A0C7D" w14:textId="77777777" w:rsidR="00E06DC8" w:rsidRDefault="00E06DC8" w:rsidP="007A1337">
      <w:r>
        <w:separator/>
      </w:r>
    </w:p>
  </w:footnote>
  <w:footnote w:type="continuationSeparator" w:id="0">
    <w:p w14:paraId="28445029" w14:textId="77777777" w:rsidR="00E06DC8" w:rsidRDefault="00E06DC8" w:rsidP="007A13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cxMWY5ZjhkNzlhY2VhYjBmNmE4YjcyODI2NDRhMGQifQ=="/>
  </w:docVars>
  <w:rsids>
    <w:rsidRoot w:val="00EA2D1D"/>
    <w:rsid w:val="000173F2"/>
    <w:rsid w:val="000265A3"/>
    <w:rsid w:val="00091063"/>
    <w:rsid w:val="000E409B"/>
    <w:rsid w:val="000F111D"/>
    <w:rsid w:val="0012568E"/>
    <w:rsid w:val="00415F36"/>
    <w:rsid w:val="004E0A3B"/>
    <w:rsid w:val="00556BDB"/>
    <w:rsid w:val="00587423"/>
    <w:rsid w:val="005F27D1"/>
    <w:rsid w:val="00671722"/>
    <w:rsid w:val="007A1337"/>
    <w:rsid w:val="008E0D89"/>
    <w:rsid w:val="00BD1D35"/>
    <w:rsid w:val="00C95C12"/>
    <w:rsid w:val="00D25B02"/>
    <w:rsid w:val="00D76883"/>
    <w:rsid w:val="00D92106"/>
    <w:rsid w:val="00E06DC8"/>
    <w:rsid w:val="00E240C4"/>
    <w:rsid w:val="00E5290F"/>
    <w:rsid w:val="00EA2D1D"/>
    <w:rsid w:val="01E93871"/>
    <w:rsid w:val="06B17648"/>
    <w:rsid w:val="08150809"/>
    <w:rsid w:val="0DB43D8C"/>
    <w:rsid w:val="11905101"/>
    <w:rsid w:val="12E11E32"/>
    <w:rsid w:val="13404892"/>
    <w:rsid w:val="13DB3D64"/>
    <w:rsid w:val="20E77775"/>
    <w:rsid w:val="210D298C"/>
    <w:rsid w:val="24373BDB"/>
    <w:rsid w:val="27435A91"/>
    <w:rsid w:val="2A1D0A50"/>
    <w:rsid w:val="2E120490"/>
    <w:rsid w:val="2E2F4C7A"/>
    <w:rsid w:val="39F93EFD"/>
    <w:rsid w:val="3B101D21"/>
    <w:rsid w:val="3CC37342"/>
    <w:rsid w:val="3CFE02B0"/>
    <w:rsid w:val="426623FD"/>
    <w:rsid w:val="42FC5865"/>
    <w:rsid w:val="43840A6D"/>
    <w:rsid w:val="43C318BF"/>
    <w:rsid w:val="46875DF4"/>
    <w:rsid w:val="4A277373"/>
    <w:rsid w:val="52771C75"/>
    <w:rsid w:val="544875F3"/>
    <w:rsid w:val="55281A1B"/>
    <w:rsid w:val="58001298"/>
    <w:rsid w:val="5E3929A4"/>
    <w:rsid w:val="5FAC54A3"/>
    <w:rsid w:val="61F01292"/>
    <w:rsid w:val="6CC94E87"/>
    <w:rsid w:val="6DD4077E"/>
    <w:rsid w:val="6E3C4919"/>
    <w:rsid w:val="700E54D7"/>
    <w:rsid w:val="758A5B8A"/>
    <w:rsid w:val="75F36496"/>
    <w:rsid w:val="7BED20D1"/>
    <w:rsid w:val="7BF93482"/>
    <w:rsid w:val="7C6C5F2D"/>
    <w:rsid w:val="7CD95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6F545A"/>
  <w15:docId w15:val="{066C9A7D-4472-422F-A334-744ACFD5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等线" w:eastAsia="等线" w:hAnsi="等线"/>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rFonts w:ascii="等线" w:eastAsia="等线" w:hAnsi="等线"/>
      <w:sz w:val="18"/>
      <w:szCs w:val="18"/>
    </w:rPr>
  </w:style>
  <w:style w:type="table" w:styleId="a9">
    <w:name w:val="Table Grid"/>
    <w:basedOn w:val="a1"/>
    <w:autoRedefine/>
    <w:uiPriority w:val="3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批注框文本 字符"/>
    <w:link w:val="a3"/>
    <w:autoRedefine/>
    <w:uiPriority w:val="99"/>
    <w:semiHidden/>
    <w:qFormat/>
    <w:rPr>
      <w:rFonts w:ascii="Times New Roman" w:eastAsia="仿宋_GB2312" w:hAnsi="Times New Roman"/>
      <w:kern w:val="2"/>
      <w:sz w:val="18"/>
      <w:szCs w:val="18"/>
    </w:rPr>
  </w:style>
  <w:style w:type="character" w:customStyle="1" w:styleId="a6">
    <w:name w:val="页脚 字符"/>
    <w:link w:val="a5"/>
    <w:autoRedefine/>
    <w:uiPriority w:val="99"/>
    <w:qFormat/>
    <w:rPr>
      <w:sz w:val="18"/>
      <w:szCs w:val="18"/>
    </w:rPr>
  </w:style>
  <w:style w:type="character" w:customStyle="1" w:styleId="a8">
    <w:name w:val="页眉 字符"/>
    <w:link w:val="a7"/>
    <w:autoRedefine/>
    <w:uiPriority w:val="99"/>
    <w:qFormat/>
    <w:rPr>
      <w:sz w:val="18"/>
      <w:szCs w:val="18"/>
    </w:rPr>
  </w:style>
  <w:style w:type="paragraph" w:styleId="aa">
    <w:name w:val="List Paragraph"/>
    <w:basedOn w:val="a"/>
    <w:autoRedefine/>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621</Words>
  <Characters>708</Characters>
  <Application>Microsoft Office Word</Application>
  <DocSecurity>0</DocSecurity>
  <Lines>39</Lines>
  <Paragraphs>44</Paragraphs>
  <ScaleCrop>false</ScaleCrop>
  <Company>China</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李若琼</dc:creator>
  <cp:lastModifiedBy>JING L.</cp:lastModifiedBy>
  <cp:revision>5</cp:revision>
  <cp:lastPrinted>2023-08-31T02:44:00Z</cp:lastPrinted>
  <dcterms:created xsi:type="dcterms:W3CDTF">2026-08-18T03:44:00Z</dcterms:created>
  <dcterms:modified xsi:type="dcterms:W3CDTF">2026-09-04T01:40:00Z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F742B00F375440C592B84B0E8ED7D820_13</vt:lpwstr>
  </property>
  <property fmtid="{D5CDD505-2E9C-101B-9397-08002B2CF9AE}" pid="4" name="KSOTemplateDocerSaveRecord">
    <vt:lpwstr>eyJoZGlkIjoiZTcxMWY5ZjhkNzlhY2VhYjBmNmE4YjcyODI2NDRhMGQiLCJ1c2VySWQiOiIzNjg1NjM2NTYifQ==</vt:lpwstr>
  </property>
</Properties>
</file>