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A6605">
      <w:pPr>
        <w:pStyle w:val="5"/>
        <w:bidi w:val="0"/>
        <w:rPr>
          <w:rFonts w:hint="eastAsia"/>
        </w:rPr>
      </w:pPr>
    </w:p>
    <w:p w14:paraId="311B813D">
      <w:pPr>
        <w:spacing w:line="360" w:lineRule="auto"/>
        <w:jc w:val="center"/>
        <w:rPr>
          <w:rFonts w:hint="eastAsia" w:ascii="仿宋" w:hAnsi="仿宋" w:eastAsia="仿宋"/>
          <w:color w:val="auto"/>
          <w:sz w:val="28"/>
          <w:szCs w:val="28"/>
        </w:rPr>
      </w:pPr>
    </w:p>
    <w:p w14:paraId="26AF7742">
      <w:pPr>
        <w:spacing w:line="360" w:lineRule="auto"/>
        <w:jc w:val="center"/>
        <w:rPr>
          <w:rFonts w:hint="eastAsia" w:ascii="仿宋" w:hAnsi="仿宋" w:eastAsia="仿宋"/>
          <w:color w:val="auto"/>
          <w:sz w:val="28"/>
          <w:szCs w:val="28"/>
        </w:rPr>
      </w:pPr>
    </w:p>
    <w:p w14:paraId="2B55FF8B">
      <w:pPr>
        <w:spacing w:line="360" w:lineRule="auto"/>
        <w:jc w:val="center"/>
        <w:rPr>
          <w:rFonts w:hint="eastAsia" w:ascii="仿宋" w:hAnsi="仿宋" w:eastAsia="仿宋"/>
          <w:color w:val="auto"/>
          <w:sz w:val="28"/>
          <w:szCs w:val="28"/>
        </w:rPr>
      </w:pPr>
    </w:p>
    <w:p w14:paraId="31ADF281">
      <w:pPr>
        <w:spacing w:line="360" w:lineRule="auto"/>
        <w:jc w:val="center"/>
        <w:rPr>
          <w:rFonts w:hint="eastAsia" w:ascii="仿宋" w:hAnsi="仿宋" w:eastAsia="仿宋"/>
          <w:color w:val="auto"/>
          <w:sz w:val="28"/>
          <w:szCs w:val="28"/>
        </w:rPr>
      </w:pPr>
    </w:p>
    <w:p w14:paraId="40CC5876">
      <w:pPr>
        <w:spacing w:line="360" w:lineRule="auto"/>
        <w:jc w:val="center"/>
        <w:rPr>
          <w:rFonts w:hint="eastAsia" w:ascii="仿宋" w:hAnsi="仿宋" w:eastAsia="仿宋"/>
          <w:color w:val="auto"/>
          <w:sz w:val="28"/>
          <w:szCs w:val="28"/>
        </w:rPr>
      </w:pPr>
    </w:p>
    <w:p w14:paraId="0A65633C">
      <w:pPr>
        <w:pStyle w:val="2"/>
        <w:spacing w:before="216" w:line="360" w:lineRule="auto"/>
        <w:jc w:val="center"/>
        <w:outlineLvl w:val="0"/>
        <w:rPr>
          <w:rFonts w:hint="eastAsia" w:ascii="黑体" w:hAnsi="黑体" w:eastAsia="黑体"/>
          <w:b/>
          <w:bCs/>
          <w:color w:val="auto"/>
          <w:spacing w:val="7"/>
          <w:sz w:val="44"/>
          <w:szCs w:val="44"/>
          <w:lang w:eastAsia="zh-CN"/>
        </w:rPr>
      </w:pPr>
      <w:bookmarkStart w:id="0" w:name="_Toc198045848"/>
      <w:bookmarkStart w:id="1" w:name="_Toc199950436"/>
      <w:bookmarkStart w:id="2" w:name="_Toc198045538"/>
      <w:bookmarkStart w:id="3" w:name="_Toc199707570"/>
      <w:bookmarkStart w:id="4" w:name="_Toc198220158"/>
      <w:bookmarkStart w:id="5" w:name="_Toc198299190"/>
      <w:r>
        <w:rPr>
          <w:rFonts w:hint="eastAsia" w:ascii="黑体" w:hAnsi="黑体" w:eastAsia="黑体"/>
          <w:b/>
          <w:bCs/>
          <w:color w:val="auto"/>
          <w:spacing w:val="7"/>
          <w:sz w:val="44"/>
          <w:szCs w:val="44"/>
          <w:lang w:eastAsia="zh-CN"/>
        </w:rPr>
        <w:t>厦门国贸控股集团有限公司</w:t>
      </w:r>
      <w:bookmarkEnd w:id="0"/>
      <w:bookmarkEnd w:id="1"/>
      <w:bookmarkEnd w:id="2"/>
      <w:bookmarkEnd w:id="3"/>
      <w:bookmarkEnd w:id="4"/>
      <w:bookmarkEnd w:id="5"/>
    </w:p>
    <w:p w14:paraId="2875D08A">
      <w:pPr>
        <w:pStyle w:val="2"/>
        <w:spacing w:before="216" w:line="360" w:lineRule="auto"/>
        <w:jc w:val="center"/>
        <w:outlineLvl w:val="0"/>
        <w:rPr>
          <w:rFonts w:hint="eastAsia" w:ascii="黑体" w:hAnsi="黑体" w:eastAsia="黑体"/>
          <w:color w:val="auto"/>
          <w:sz w:val="44"/>
          <w:szCs w:val="44"/>
          <w:lang w:eastAsia="zh-CN"/>
        </w:rPr>
      </w:pPr>
      <w:bookmarkStart w:id="6" w:name="_Toc199950437"/>
      <w:bookmarkStart w:id="7" w:name="_Toc198045539"/>
      <w:bookmarkStart w:id="8" w:name="_Toc199707571"/>
      <w:bookmarkStart w:id="9" w:name="_Toc198299191"/>
      <w:bookmarkStart w:id="10" w:name="_Toc198045849"/>
      <w:bookmarkStart w:id="11" w:name="_Toc198220159"/>
      <w:r>
        <w:rPr>
          <w:rFonts w:hint="eastAsia" w:ascii="黑体" w:hAnsi="黑体" w:eastAsia="黑体"/>
          <w:b/>
          <w:bCs/>
          <w:color w:val="auto"/>
          <w:spacing w:val="12"/>
          <w:sz w:val="44"/>
          <w:szCs w:val="44"/>
          <w:lang w:val="en-US" w:eastAsia="zh-CN"/>
        </w:rPr>
        <w:t>选聘工作制服</w:t>
      </w:r>
      <w:r>
        <w:rPr>
          <w:rFonts w:hint="eastAsia" w:ascii="黑体" w:hAnsi="黑体" w:eastAsia="黑体"/>
          <w:b/>
          <w:bCs/>
          <w:color w:val="auto"/>
          <w:spacing w:val="12"/>
          <w:sz w:val="44"/>
          <w:szCs w:val="44"/>
          <w:highlight w:val="none"/>
          <w:lang w:val="en-US" w:eastAsia="zh-CN"/>
        </w:rPr>
        <w:t>服务商</w:t>
      </w:r>
      <w:r>
        <w:rPr>
          <w:rFonts w:hint="eastAsia" w:ascii="黑体" w:hAnsi="黑体" w:eastAsia="黑体"/>
          <w:b/>
          <w:bCs/>
          <w:color w:val="auto"/>
          <w:spacing w:val="12"/>
          <w:sz w:val="44"/>
          <w:szCs w:val="44"/>
          <w:lang w:val="en-US" w:eastAsia="zh-CN"/>
        </w:rPr>
        <w:t>项目</w:t>
      </w:r>
      <w:r>
        <w:rPr>
          <w:rFonts w:hint="eastAsia" w:ascii="黑体" w:hAnsi="黑体" w:eastAsia="黑体"/>
          <w:b/>
          <w:bCs/>
          <w:color w:val="auto"/>
          <w:spacing w:val="11"/>
          <w:sz w:val="44"/>
          <w:szCs w:val="44"/>
          <w:lang w:eastAsia="zh-CN"/>
        </w:rPr>
        <w:t>采购</w:t>
      </w:r>
      <w:r>
        <w:rPr>
          <w:rFonts w:ascii="黑体" w:hAnsi="黑体" w:eastAsia="黑体"/>
          <w:b/>
          <w:bCs/>
          <w:color w:val="auto"/>
          <w:spacing w:val="11"/>
          <w:sz w:val="44"/>
          <w:szCs w:val="44"/>
          <w:lang w:eastAsia="zh-CN"/>
        </w:rPr>
        <w:t>文件</w:t>
      </w:r>
      <w:bookmarkEnd w:id="6"/>
      <w:bookmarkEnd w:id="7"/>
      <w:bookmarkEnd w:id="8"/>
      <w:bookmarkEnd w:id="9"/>
      <w:bookmarkEnd w:id="10"/>
      <w:bookmarkEnd w:id="11"/>
    </w:p>
    <w:p w14:paraId="398AE9C7">
      <w:pPr>
        <w:spacing w:before="218" w:line="360" w:lineRule="auto"/>
        <w:jc w:val="center"/>
        <w:rPr>
          <w:rFonts w:hint="default" w:ascii="仿宋" w:hAnsi="仿宋" w:eastAsia="仿宋"/>
          <w:color w:val="auto"/>
          <w:sz w:val="28"/>
          <w:szCs w:val="28"/>
          <w:lang w:val="en-US" w:eastAsia="zh-CN"/>
        </w:rPr>
      </w:pPr>
      <w:r>
        <w:rPr>
          <w:rFonts w:hint="eastAsia" w:ascii="仿宋" w:hAnsi="仿宋" w:eastAsia="仿宋"/>
          <w:sz w:val="28"/>
          <w:szCs w:val="28"/>
          <w:lang w:eastAsia="zh-CN"/>
        </w:rPr>
        <w:t>项目编号：GMKG</w:t>
      </w:r>
      <w:r>
        <w:rPr>
          <w:rFonts w:hint="eastAsia" w:ascii="仿宋" w:hAnsi="仿宋" w:eastAsia="仿宋"/>
          <w:sz w:val="28"/>
          <w:szCs w:val="28"/>
          <w:lang w:val="en-US" w:eastAsia="zh-CN"/>
        </w:rPr>
        <w:t>GK</w:t>
      </w:r>
      <w:r>
        <w:rPr>
          <w:rFonts w:hint="eastAsia" w:ascii="仿宋" w:hAnsi="仿宋" w:eastAsia="仿宋"/>
          <w:sz w:val="28"/>
          <w:szCs w:val="28"/>
          <w:lang w:eastAsia="zh-CN"/>
        </w:rPr>
        <w:t>XB20260</w:t>
      </w:r>
      <w:r>
        <w:rPr>
          <w:rFonts w:hint="eastAsia" w:ascii="仿宋" w:hAnsi="仿宋" w:eastAsia="仿宋"/>
          <w:sz w:val="28"/>
          <w:szCs w:val="28"/>
          <w:lang w:val="en-US" w:eastAsia="zh-CN"/>
        </w:rPr>
        <w:t>325</w:t>
      </w:r>
    </w:p>
    <w:p w14:paraId="360EC27B">
      <w:pPr>
        <w:spacing w:line="360" w:lineRule="auto"/>
        <w:jc w:val="center"/>
        <w:rPr>
          <w:rFonts w:hint="eastAsia" w:ascii="仿宋" w:hAnsi="仿宋" w:eastAsia="仿宋"/>
          <w:color w:val="auto"/>
          <w:sz w:val="28"/>
          <w:szCs w:val="28"/>
          <w:lang w:eastAsia="zh-CN"/>
        </w:rPr>
      </w:pPr>
    </w:p>
    <w:p w14:paraId="6D52CD08">
      <w:pPr>
        <w:spacing w:line="360" w:lineRule="auto"/>
        <w:jc w:val="center"/>
        <w:rPr>
          <w:rFonts w:hint="eastAsia" w:ascii="仿宋" w:hAnsi="仿宋" w:eastAsia="仿宋"/>
          <w:color w:val="auto"/>
          <w:sz w:val="28"/>
          <w:szCs w:val="28"/>
          <w:lang w:eastAsia="zh-CN"/>
        </w:rPr>
      </w:pPr>
    </w:p>
    <w:p w14:paraId="2C6E3DB8">
      <w:pPr>
        <w:spacing w:line="360" w:lineRule="auto"/>
        <w:jc w:val="center"/>
        <w:rPr>
          <w:rFonts w:hint="eastAsia" w:ascii="仿宋" w:hAnsi="仿宋" w:eastAsia="仿宋"/>
          <w:color w:val="auto"/>
          <w:sz w:val="28"/>
          <w:szCs w:val="28"/>
          <w:lang w:eastAsia="zh-CN"/>
        </w:rPr>
      </w:pPr>
    </w:p>
    <w:p w14:paraId="0EF704BB">
      <w:pPr>
        <w:spacing w:line="360" w:lineRule="auto"/>
        <w:jc w:val="center"/>
        <w:rPr>
          <w:rFonts w:hint="eastAsia" w:ascii="仿宋" w:hAnsi="仿宋" w:eastAsia="仿宋"/>
          <w:color w:val="auto"/>
          <w:sz w:val="28"/>
          <w:szCs w:val="28"/>
          <w:lang w:eastAsia="zh-CN"/>
        </w:rPr>
      </w:pPr>
    </w:p>
    <w:p w14:paraId="555DCBB3">
      <w:pPr>
        <w:spacing w:line="360" w:lineRule="auto"/>
        <w:jc w:val="center"/>
        <w:rPr>
          <w:rFonts w:hint="eastAsia" w:ascii="仿宋" w:hAnsi="仿宋" w:eastAsia="仿宋"/>
          <w:color w:val="auto"/>
          <w:sz w:val="28"/>
          <w:szCs w:val="28"/>
          <w:lang w:eastAsia="zh-CN"/>
        </w:rPr>
      </w:pPr>
    </w:p>
    <w:p w14:paraId="5E97A785">
      <w:pPr>
        <w:spacing w:line="360" w:lineRule="auto"/>
        <w:jc w:val="center"/>
        <w:rPr>
          <w:rFonts w:hint="eastAsia" w:ascii="仿宋" w:hAnsi="仿宋" w:eastAsia="仿宋"/>
          <w:color w:val="auto"/>
          <w:sz w:val="28"/>
          <w:szCs w:val="28"/>
          <w:lang w:eastAsia="zh-CN"/>
        </w:rPr>
      </w:pPr>
    </w:p>
    <w:p w14:paraId="15A33E01">
      <w:pPr>
        <w:pStyle w:val="2"/>
        <w:spacing w:before="99" w:line="360" w:lineRule="auto"/>
        <w:jc w:val="center"/>
        <w:rPr>
          <w:rFonts w:hint="eastAsia"/>
          <w:color w:val="auto"/>
          <w:lang w:eastAsia="zh-CN"/>
        </w:rPr>
      </w:pPr>
      <w:r>
        <w:rPr>
          <w:rFonts w:hint="eastAsia"/>
          <w:color w:val="auto"/>
          <w:spacing w:val="17"/>
          <w:highlight w:val="none"/>
          <w:lang w:eastAsia="zh-CN"/>
        </w:rPr>
        <w:t>采购</w:t>
      </w:r>
      <w:r>
        <w:rPr>
          <w:color w:val="auto"/>
          <w:spacing w:val="17"/>
          <w:highlight w:val="none"/>
          <w:lang w:eastAsia="zh-CN"/>
        </w:rPr>
        <w:t>人：</w:t>
      </w:r>
      <w:r>
        <w:rPr>
          <w:color w:val="auto"/>
          <w:spacing w:val="17"/>
          <w:lang w:eastAsia="zh-CN"/>
        </w:rPr>
        <w:t>厦门国贸控股集团有限公司</w:t>
      </w:r>
    </w:p>
    <w:p w14:paraId="7D2A36D2">
      <w:pPr>
        <w:pStyle w:val="2"/>
        <w:spacing w:before="244" w:line="360" w:lineRule="auto"/>
        <w:jc w:val="center"/>
        <w:rPr>
          <w:rFonts w:hint="eastAsia"/>
          <w:color w:val="auto"/>
          <w:lang w:eastAsia="zh-CN"/>
        </w:rPr>
      </w:pPr>
      <w:r>
        <w:rPr>
          <w:color w:val="auto"/>
          <w:spacing w:val="52"/>
          <w:lang w:eastAsia="zh-CN"/>
        </w:rPr>
        <w:t>地址：中国厦门</w:t>
      </w:r>
      <w:r>
        <w:rPr>
          <w:rFonts w:hint="eastAsia"/>
          <w:color w:val="auto"/>
          <w:spacing w:val="52"/>
          <w:lang w:val="en-US" w:eastAsia="zh-CN"/>
        </w:rPr>
        <w:t>市湖里区</w:t>
      </w:r>
      <w:r>
        <w:rPr>
          <w:rFonts w:hint="eastAsia"/>
          <w:color w:val="auto"/>
          <w:spacing w:val="52"/>
          <w:lang w:eastAsia="zh-CN"/>
        </w:rPr>
        <w:t>仙岳路4688号国贸中心</w:t>
      </w:r>
    </w:p>
    <w:p w14:paraId="1FF204B3">
      <w:pPr>
        <w:pStyle w:val="2"/>
        <w:spacing w:before="110" w:line="360" w:lineRule="auto"/>
        <w:jc w:val="center"/>
        <w:rPr>
          <w:rFonts w:hint="eastAsia"/>
          <w:color w:val="auto"/>
          <w:spacing w:val="-19"/>
          <w:lang w:eastAsia="zh-CN"/>
        </w:rPr>
      </w:pPr>
      <w:r>
        <w:rPr>
          <w:rFonts w:hint="eastAsia"/>
          <w:color w:val="auto"/>
          <w:spacing w:val="-19"/>
          <w:lang w:val="en-US" w:eastAsia="zh-CN"/>
        </w:rPr>
        <w:t>2026</w:t>
      </w:r>
      <w:r>
        <w:rPr>
          <w:color w:val="auto"/>
          <w:spacing w:val="-19"/>
          <w:lang w:eastAsia="zh-CN"/>
        </w:rPr>
        <w:t>年</w:t>
      </w:r>
      <w:r>
        <w:rPr>
          <w:rFonts w:hint="eastAsia"/>
          <w:color w:val="auto"/>
          <w:spacing w:val="-19"/>
          <w:lang w:val="en-US" w:eastAsia="zh-CN"/>
        </w:rPr>
        <w:t>3</w:t>
      </w:r>
      <w:r>
        <w:rPr>
          <w:color w:val="auto"/>
          <w:spacing w:val="-19"/>
          <w:lang w:eastAsia="zh-CN"/>
        </w:rPr>
        <w:t>月</w:t>
      </w:r>
      <w:r>
        <w:rPr>
          <w:rFonts w:hint="eastAsia"/>
          <w:color w:val="auto"/>
          <w:spacing w:val="-19"/>
          <w:lang w:val="en-US" w:eastAsia="zh-CN"/>
        </w:rPr>
        <w:t>25</w:t>
      </w:r>
      <w:r>
        <w:rPr>
          <w:color w:val="auto"/>
          <w:spacing w:val="-19"/>
          <w:lang w:eastAsia="zh-CN"/>
        </w:rPr>
        <w:t>日</w:t>
      </w:r>
    </w:p>
    <w:p w14:paraId="236439F0">
      <w:pPr>
        <w:pStyle w:val="2"/>
        <w:tabs>
          <w:tab w:val="left" w:pos="4198"/>
        </w:tabs>
        <w:spacing w:before="110" w:line="360" w:lineRule="auto"/>
        <w:ind w:left="2965"/>
        <w:rPr>
          <w:rFonts w:hint="eastAsia"/>
          <w:color w:val="auto"/>
          <w:lang w:eastAsia="zh-CN"/>
        </w:rPr>
      </w:pPr>
      <w:r>
        <w:rPr>
          <w:rFonts w:hint="eastAsia"/>
          <w:color w:val="auto"/>
          <w:lang w:eastAsia="zh-CN"/>
        </w:rPr>
        <w:tab/>
      </w:r>
    </w:p>
    <w:p w14:paraId="3D2F303B">
      <w:pPr>
        <w:pStyle w:val="13"/>
        <w:tabs>
          <w:tab w:val="right" w:leader="dot" w:pos="9325"/>
        </w:tabs>
        <w:jc w:val="center"/>
        <w:rPr>
          <w:rFonts w:hint="eastAsia" w:ascii="仿宋" w:hAnsi="仿宋" w:eastAsia="仿宋" w:cs="仿宋"/>
          <w:snapToGrid/>
          <w:color w:val="auto"/>
          <w:kern w:val="2"/>
          <w:sz w:val="21"/>
          <w:szCs w:val="21"/>
          <w:lang w:eastAsia="zh-CN"/>
          <w14:ligatures w14:val="standardContextual"/>
        </w:rPr>
      </w:pPr>
      <w:bookmarkStart w:id="12" w:name="bookmark1"/>
      <w:bookmarkEnd w:id="12"/>
      <w:r>
        <w:rPr>
          <w:rFonts w:ascii="仿宋" w:hAnsi="仿宋" w:eastAsia="仿宋"/>
          <w:b/>
          <w:bCs/>
          <w:color w:val="auto"/>
          <w:lang w:val="zh-CN"/>
        </w:rPr>
        <w:t>目录</w:t>
      </w:r>
      <w:r>
        <w:rPr>
          <w:rFonts w:hint="eastAsia" w:ascii="仿宋" w:hAnsi="仿宋" w:eastAsia="仿宋" w:cs="仿宋"/>
          <w:b/>
          <w:bCs/>
          <w:snapToGrid/>
          <w:color w:val="auto"/>
          <w:lang w:eastAsia="zh-CN"/>
        </w:rPr>
        <w:fldChar w:fldCharType="begin"/>
      </w:r>
      <w:r>
        <w:rPr>
          <w:rFonts w:hint="eastAsia" w:ascii="仿宋" w:hAnsi="仿宋" w:eastAsia="仿宋" w:cs="仿宋"/>
          <w:b/>
          <w:bCs/>
          <w:color w:val="auto"/>
        </w:rPr>
        <w:instrText xml:space="preserve"> TOC \o "1-3" \h \z \u </w:instrText>
      </w:r>
      <w:r>
        <w:rPr>
          <w:rFonts w:hint="eastAsia" w:ascii="仿宋" w:hAnsi="仿宋" w:eastAsia="仿宋" w:cs="仿宋"/>
          <w:b/>
          <w:bCs/>
          <w:snapToGrid/>
          <w:color w:val="auto"/>
          <w:lang w:eastAsia="zh-CN"/>
        </w:rPr>
        <w:fldChar w:fldCharType="separate"/>
      </w:r>
    </w:p>
    <w:p w14:paraId="50C821D3">
      <w:pPr>
        <w:pStyle w:val="13"/>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"_Toc199950438" </w:instrText>
      </w:r>
      <w:r>
        <w:rPr>
          <w:rFonts w:hint="eastAsia" w:ascii="仿宋" w:hAnsi="仿宋" w:eastAsia="仿宋" w:cs="仿宋"/>
        </w:rPr>
        <w:fldChar w:fldCharType="separate"/>
      </w:r>
      <w:r>
        <w:rPr>
          <w:rStyle w:val="20"/>
          <w:rFonts w:hint="eastAsia" w:ascii="仿宋" w:hAnsi="仿宋" w:eastAsia="仿宋" w:cs="仿宋"/>
          <w:spacing w:val="13"/>
          <w:lang w:eastAsia="zh-CN"/>
        </w:rPr>
        <w:t>第一章  采购项目概况</w:t>
      </w:r>
      <w:r>
        <w:rPr>
          <w:rFonts w:hint="eastAsia" w:ascii="仿宋" w:hAnsi="仿宋" w:eastAsia="仿宋" w:cs="仿宋"/>
        </w:rPr>
        <w:tab/>
      </w:r>
      <w:r>
        <w:rPr>
          <w:rFonts w:hint="eastAsia" w:ascii="仿宋" w:hAnsi="仿宋" w:eastAsia="仿宋" w:cs="仿宋"/>
          <w:lang w:val="en-US" w:eastAsia="zh-CN"/>
        </w:rPr>
        <w:t>3</w:t>
      </w:r>
      <w:r>
        <w:rPr>
          <w:rFonts w:hint="eastAsia" w:ascii="仿宋" w:hAnsi="仿宋" w:eastAsia="仿宋" w:cs="仿宋"/>
        </w:rPr>
        <w:fldChar w:fldCharType="end"/>
      </w:r>
    </w:p>
    <w:p w14:paraId="274BCC5D">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"_Toc199950439" </w:instrText>
      </w:r>
      <w:r>
        <w:rPr>
          <w:rFonts w:hint="eastAsia" w:ascii="仿宋" w:hAnsi="仿宋" w:eastAsia="仿宋" w:cs="仿宋"/>
        </w:rPr>
        <w:fldChar w:fldCharType="separate"/>
      </w:r>
      <w:r>
        <w:rPr>
          <w:rStyle w:val="20"/>
          <w:rFonts w:hint="eastAsia" w:ascii="仿宋" w:hAnsi="仿宋" w:eastAsia="仿宋" w:cs="仿宋"/>
          <w:lang w:eastAsia="zh-CN"/>
        </w:rPr>
        <w:t>一、采购</w:t>
      </w:r>
      <w:r>
        <w:rPr>
          <w:rStyle w:val="20"/>
          <w:rFonts w:hint="eastAsia" w:ascii="仿宋" w:hAnsi="仿宋" w:eastAsia="仿宋" w:cs="仿宋"/>
          <w:lang w:val="en-US" w:eastAsia="zh-CN"/>
        </w:rPr>
        <w:t>企业</w:t>
      </w:r>
      <w:r>
        <w:rPr>
          <w:rStyle w:val="20"/>
          <w:rFonts w:hint="eastAsia" w:ascii="仿宋" w:hAnsi="仿宋" w:eastAsia="仿宋" w:cs="仿宋"/>
          <w:lang w:eastAsia="zh-CN"/>
        </w:rPr>
        <w:t>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_Toc199950439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2B93BB4A">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"_Toc199950440" </w:instrText>
      </w:r>
      <w:r>
        <w:rPr>
          <w:rFonts w:hint="eastAsia" w:ascii="仿宋" w:hAnsi="仿宋" w:eastAsia="仿宋" w:cs="仿宋"/>
        </w:rPr>
        <w:fldChar w:fldCharType="separate"/>
      </w:r>
      <w:r>
        <w:rPr>
          <w:rStyle w:val="20"/>
          <w:rFonts w:hint="eastAsia" w:ascii="仿宋" w:hAnsi="仿宋" w:eastAsia="仿宋" w:cs="仿宋"/>
          <w:lang w:eastAsia="zh-CN"/>
        </w:rPr>
        <w:t>二、采购项目概况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_Toc199950440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30BB36EB">
      <w:pPr>
        <w:pStyle w:val="13"/>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"_Toc199950441" </w:instrText>
      </w:r>
      <w:r>
        <w:rPr>
          <w:rFonts w:hint="eastAsia" w:ascii="仿宋" w:hAnsi="仿宋" w:eastAsia="仿宋" w:cs="仿宋"/>
        </w:rPr>
        <w:fldChar w:fldCharType="separate"/>
      </w:r>
      <w:r>
        <w:rPr>
          <w:rStyle w:val="20"/>
          <w:rFonts w:hint="eastAsia" w:ascii="仿宋" w:hAnsi="仿宋" w:eastAsia="仿宋" w:cs="仿宋"/>
          <w:spacing w:val="13"/>
          <w:lang w:eastAsia="zh-CN"/>
        </w:rPr>
        <w:t>第二章  参选人须知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_Toc199950441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5AEAB3D0">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"_Toc199950442" </w:instrText>
      </w:r>
      <w:r>
        <w:rPr>
          <w:rFonts w:hint="eastAsia" w:ascii="仿宋" w:hAnsi="仿宋" w:eastAsia="仿宋" w:cs="仿宋"/>
        </w:rPr>
        <w:fldChar w:fldCharType="separate"/>
      </w:r>
      <w:r>
        <w:rPr>
          <w:rStyle w:val="20"/>
          <w:rFonts w:hint="eastAsia" w:ascii="仿宋" w:hAnsi="仿宋" w:eastAsia="仿宋" w:cs="仿宋"/>
          <w:lang w:eastAsia="zh-CN"/>
        </w:rPr>
        <w:t>一、项目名称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_Toc199950442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02F9D60E">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"_Toc199950443" </w:instrText>
      </w:r>
      <w:r>
        <w:rPr>
          <w:rFonts w:hint="eastAsia" w:ascii="仿宋" w:hAnsi="仿宋" w:eastAsia="仿宋" w:cs="仿宋"/>
        </w:rPr>
        <w:fldChar w:fldCharType="separate"/>
      </w:r>
      <w:r>
        <w:rPr>
          <w:rStyle w:val="20"/>
          <w:rFonts w:hint="eastAsia" w:ascii="仿宋" w:hAnsi="仿宋" w:eastAsia="仿宋" w:cs="仿宋"/>
          <w:lang w:eastAsia="zh-CN"/>
        </w:rPr>
        <w:t>二、采购人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_Toc199950443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4EFEE457">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"_Toc199950444" </w:instrText>
      </w:r>
      <w:r>
        <w:rPr>
          <w:rFonts w:hint="eastAsia" w:ascii="仿宋" w:hAnsi="仿宋" w:eastAsia="仿宋" w:cs="仿宋"/>
        </w:rPr>
        <w:fldChar w:fldCharType="separate"/>
      </w:r>
      <w:r>
        <w:rPr>
          <w:rStyle w:val="20"/>
          <w:rFonts w:hint="eastAsia" w:ascii="仿宋" w:hAnsi="仿宋" w:eastAsia="仿宋" w:cs="仿宋"/>
          <w:lang w:eastAsia="zh-CN"/>
        </w:rPr>
        <w:t>三、采购方式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_Toc199950444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668DDB84">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"_Toc199950445" </w:instrText>
      </w:r>
      <w:r>
        <w:rPr>
          <w:rFonts w:hint="eastAsia" w:ascii="仿宋" w:hAnsi="仿宋" w:eastAsia="仿宋" w:cs="仿宋"/>
        </w:rPr>
        <w:fldChar w:fldCharType="separate"/>
      </w:r>
      <w:r>
        <w:rPr>
          <w:rStyle w:val="20"/>
          <w:rFonts w:hint="eastAsia" w:ascii="仿宋" w:hAnsi="仿宋" w:eastAsia="仿宋" w:cs="仿宋"/>
          <w:lang w:eastAsia="zh-CN"/>
        </w:rPr>
        <w:t>四、采购限制价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_Toc199950445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5E78B57B">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"_Toc199950446" </w:instrText>
      </w:r>
      <w:r>
        <w:rPr>
          <w:rFonts w:hint="eastAsia" w:ascii="仿宋" w:hAnsi="仿宋" w:eastAsia="仿宋" w:cs="仿宋"/>
        </w:rPr>
        <w:fldChar w:fldCharType="separate"/>
      </w:r>
      <w:r>
        <w:rPr>
          <w:rStyle w:val="20"/>
          <w:rFonts w:hint="eastAsia" w:ascii="仿宋" w:hAnsi="仿宋" w:eastAsia="仿宋" w:cs="仿宋"/>
          <w:lang w:eastAsia="zh-CN"/>
        </w:rPr>
        <w:t>五、参选人资格与要求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_Toc199950446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0987A6AC">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"_Toc199950447" </w:instrText>
      </w:r>
      <w:r>
        <w:rPr>
          <w:rFonts w:hint="eastAsia" w:ascii="仿宋" w:hAnsi="仿宋" w:eastAsia="仿宋" w:cs="仿宋"/>
        </w:rPr>
        <w:fldChar w:fldCharType="separate"/>
      </w:r>
      <w:r>
        <w:rPr>
          <w:rStyle w:val="20"/>
          <w:rFonts w:hint="eastAsia" w:ascii="仿宋" w:hAnsi="仿宋" w:eastAsia="仿宋" w:cs="仿宋"/>
          <w:lang w:eastAsia="zh-CN"/>
        </w:rPr>
        <w:t>六、</w:t>
      </w:r>
      <w:r>
        <w:rPr>
          <w:rStyle w:val="20"/>
          <w:rFonts w:hint="eastAsia" w:ascii="仿宋" w:hAnsi="仿宋" w:eastAsia="仿宋" w:cs="仿宋"/>
          <w:lang w:val="en-US" w:eastAsia="zh-CN"/>
        </w:rPr>
        <w:t>公开挂网时间</w:t>
      </w:r>
      <w:r>
        <w:rPr>
          <w:rStyle w:val="20"/>
          <w:rFonts w:hint="eastAsia" w:ascii="仿宋" w:hAnsi="仿宋" w:eastAsia="仿宋" w:cs="仿宋"/>
          <w:lang w:eastAsia="zh-CN"/>
        </w:rPr>
        <w:t>安排及要求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_Toc199950447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5D2510EB">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"_Toc199950448" </w:instrText>
      </w:r>
      <w:r>
        <w:rPr>
          <w:rFonts w:hint="eastAsia" w:ascii="仿宋" w:hAnsi="仿宋" w:eastAsia="仿宋" w:cs="仿宋"/>
        </w:rPr>
        <w:fldChar w:fldCharType="separate"/>
      </w:r>
      <w:r>
        <w:rPr>
          <w:rStyle w:val="20"/>
          <w:rFonts w:hint="eastAsia" w:ascii="仿宋" w:hAnsi="仿宋" w:eastAsia="仿宋" w:cs="仿宋"/>
          <w:lang w:eastAsia="zh-CN"/>
        </w:rPr>
        <w:t>七、采购文件的澄清或修改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_Toc199950448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559C6A6F">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"_Toc199950449" </w:instrText>
      </w:r>
      <w:r>
        <w:rPr>
          <w:rFonts w:hint="eastAsia" w:ascii="仿宋" w:hAnsi="仿宋" w:eastAsia="仿宋" w:cs="仿宋"/>
        </w:rPr>
        <w:fldChar w:fldCharType="separate"/>
      </w:r>
      <w:r>
        <w:rPr>
          <w:rStyle w:val="20"/>
          <w:rFonts w:hint="eastAsia" w:ascii="仿宋" w:hAnsi="仿宋" w:eastAsia="仿宋" w:cs="仿宋"/>
          <w:lang w:eastAsia="zh-CN"/>
        </w:rPr>
        <w:t>八、评选办法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_Toc199950449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5E612E97">
      <w:pPr>
        <w:pStyle w:val="13"/>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"_Toc199950450" </w:instrText>
      </w:r>
      <w:r>
        <w:rPr>
          <w:rFonts w:hint="eastAsia" w:ascii="仿宋" w:hAnsi="仿宋" w:eastAsia="仿宋" w:cs="仿宋"/>
        </w:rPr>
        <w:fldChar w:fldCharType="separate"/>
      </w:r>
      <w:r>
        <w:rPr>
          <w:rStyle w:val="20"/>
          <w:rFonts w:hint="eastAsia" w:ascii="仿宋" w:hAnsi="仿宋" w:eastAsia="仿宋" w:cs="仿宋"/>
          <w:spacing w:val="13"/>
          <w:lang w:eastAsia="zh-CN"/>
        </w:rPr>
        <w:t>第三章  参选文件说明与要求</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lang w:val="en-US" w:eastAsia="zh-CN"/>
        </w:rPr>
        <w:t>8</w:t>
      </w:r>
    </w:p>
    <w:p w14:paraId="605D0FD1">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"_Toc199950451" </w:instrText>
      </w:r>
      <w:r>
        <w:rPr>
          <w:rFonts w:hint="eastAsia" w:ascii="仿宋" w:hAnsi="仿宋" w:eastAsia="仿宋" w:cs="仿宋"/>
        </w:rPr>
        <w:fldChar w:fldCharType="separate"/>
      </w:r>
      <w:r>
        <w:rPr>
          <w:rStyle w:val="20"/>
          <w:rFonts w:hint="eastAsia" w:ascii="仿宋" w:hAnsi="仿宋" w:eastAsia="仿宋" w:cs="仿宋"/>
          <w:spacing w:val="-1"/>
          <w:lang w:eastAsia="zh-CN"/>
        </w:rPr>
        <w:t>一、参选文件组成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_Toc199950451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32B6EF3A">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"_Toc199950452" </w:instrText>
      </w:r>
      <w:r>
        <w:rPr>
          <w:rFonts w:hint="eastAsia" w:ascii="仿宋" w:hAnsi="仿宋" w:eastAsia="仿宋" w:cs="仿宋"/>
        </w:rPr>
        <w:fldChar w:fldCharType="separate"/>
      </w:r>
      <w:r>
        <w:rPr>
          <w:rStyle w:val="20"/>
          <w:rFonts w:hint="eastAsia" w:ascii="仿宋" w:hAnsi="仿宋" w:eastAsia="仿宋" w:cs="仿宋"/>
          <w:spacing w:val="2"/>
          <w:lang w:eastAsia="zh-CN"/>
        </w:rPr>
        <w:t>二、参选文件要求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_Toc199950452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03F04D67">
      <w:pPr>
        <w:pStyle w:val="13"/>
        <w:tabs>
          <w:tab w:val="right" w:leader="dot" w:pos="9325"/>
        </w:tabs>
        <w:rPr>
          <w:rFonts w:hint="default" w:ascii="仿宋" w:hAnsi="仿宋" w:eastAsia="仿宋" w:cs="仿宋"/>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"_Toc199950453" </w:instrText>
      </w:r>
      <w:r>
        <w:rPr>
          <w:rFonts w:hint="eastAsia" w:ascii="仿宋" w:hAnsi="仿宋" w:eastAsia="仿宋" w:cs="仿宋"/>
        </w:rPr>
        <w:fldChar w:fldCharType="separate"/>
      </w:r>
      <w:r>
        <w:rPr>
          <w:rStyle w:val="20"/>
          <w:rFonts w:hint="eastAsia" w:ascii="仿宋" w:hAnsi="仿宋" w:eastAsia="仿宋" w:cs="仿宋"/>
          <w:spacing w:val="13"/>
          <w:lang w:eastAsia="zh-CN"/>
        </w:rPr>
        <w:t>第四章  项目</w:t>
      </w:r>
      <w:r>
        <w:rPr>
          <w:rStyle w:val="20"/>
          <w:rFonts w:hint="eastAsia" w:ascii="仿宋" w:hAnsi="仿宋" w:eastAsia="仿宋" w:cs="仿宋"/>
          <w:spacing w:val="13"/>
          <w:lang w:val="en-US" w:eastAsia="zh-CN"/>
        </w:rPr>
        <w:t>内容及</w:t>
      </w:r>
      <w:r>
        <w:rPr>
          <w:rStyle w:val="20"/>
          <w:rFonts w:hint="eastAsia" w:ascii="仿宋" w:hAnsi="仿宋" w:eastAsia="仿宋" w:cs="仿宋"/>
          <w:spacing w:val="13"/>
          <w:lang w:eastAsia="zh-CN"/>
        </w:rPr>
        <w:t>要求</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lang w:val="en-US" w:eastAsia="zh-CN"/>
        </w:rPr>
        <w:t>10</w:t>
      </w:r>
    </w:p>
    <w:p w14:paraId="0D646B70">
      <w:pPr>
        <w:pStyle w:val="14"/>
        <w:tabs>
          <w:tab w:val="right" w:leader="dot" w:pos="9325"/>
        </w:tabs>
        <w:rPr>
          <w:rFonts w:hint="eastAsia" w:ascii="仿宋" w:hAnsi="仿宋" w:eastAsia="仿宋" w:cs="仿宋"/>
          <w:snapToGrid/>
          <w:color w:val="auto"/>
          <w:kern w:val="2"/>
          <w:sz w:val="21"/>
          <w:szCs w:val="21"/>
          <w:lang w:val="en-US"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"_Toc199950451" </w:instrText>
      </w:r>
      <w:r>
        <w:rPr>
          <w:rFonts w:hint="eastAsia" w:ascii="仿宋" w:hAnsi="仿宋" w:eastAsia="仿宋" w:cs="仿宋"/>
        </w:rPr>
        <w:fldChar w:fldCharType="separate"/>
      </w:r>
      <w:r>
        <w:rPr>
          <w:rStyle w:val="20"/>
          <w:rFonts w:hint="eastAsia" w:ascii="仿宋" w:hAnsi="仿宋" w:eastAsia="仿宋" w:cs="仿宋"/>
          <w:spacing w:val="-1"/>
          <w:lang w:eastAsia="zh-CN"/>
        </w:rPr>
        <w:t>一、</w:t>
      </w:r>
      <w:r>
        <w:rPr>
          <w:rStyle w:val="20"/>
          <w:rFonts w:hint="eastAsia" w:ascii="仿宋" w:hAnsi="仿宋" w:eastAsia="仿宋" w:cs="仿宋"/>
          <w:spacing w:val="-1"/>
          <w:lang w:val="en-US" w:eastAsia="zh-CN"/>
        </w:rPr>
        <w:t>项目内容</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r>
        <w:rPr>
          <w:rFonts w:hint="eastAsia" w:ascii="仿宋" w:hAnsi="仿宋" w:eastAsia="仿宋" w:cs="仿宋"/>
          <w:lang w:val="en-US" w:eastAsia="zh-CN"/>
        </w:rPr>
        <w:t>1</w:t>
      </w:r>
    </w:p>
    <w:p w14:paraId="29F7B701">
      <w:pPr>
        <w:pStyle w:val="14"/>
        <w:tabs>
          <w:tab w:val="right" w:leader="dot" w:pos="9325"/>
        </w:tabs>
        <w:rPr>
          <w:rFonts w:hint="eastAsia" w:ascii="仿宋" w:hAnsi="仿宋" w:eastAsia="仿宋" w:cs="仿宋"/>
          <w:snapToGrid/>
          <w:color w:val="auto"/>
          <w:kern w:val="2"/>
          <w:sz w:val="21"/>
          <w:szCs w:val="21"/>
          <w:lang w:val="en-US"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"_Toc199950452" </w:instrText>
      </w:r>
      <w:r>
        <w:rPr>
          <w:rFonts w:hint="eastAsia" w:ascii="仿宋" w:hAnsi="仿宋" w:eastAsia="仿宋" w:cs="仿宋"/>
        </w:rPr>
        <w:fldChar w:fldCharType="separate"/>
      </w:r>
      <w:r>
        <w:rPr>
          <w:rStyle w:val="20"/>
          <w:rFonts w:hint="eastAsia" w:ascii="仿宋" w:hAnsi="仿宋" w:eastAsia="仿宋" w:cs="仿宋"/>
          <w:spacing w:val="2"/>
          <w:lang w:eastAsia="zh-CN"/>
        </w:rPr>
        <w:t>二、</w:t>
      </w:r>
      <w:r>
        <w:rPr>
          <w:rStyle w:val="20"/>
          <w:rFonts w:hint="eastAsia" w:ascii="仿宋" w:hAnsi="仿宋" w:eastAsia="仿宋" w:cs="仿宋"/>
          <w:spacing w:val="2"/>
          <w:lang w:val="en-US" w:eastAsia="zh-CN"/>
        </w:rPr>
        <w:t>项目要求</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r>
        <w:rPr>
          <w:rFonts w:hint="eastAsia" w:ascii="仿宋" w:hAnsi="仿宋" w:eastAsia="仿宋" w:cs="仿宋"/>
          <w:lang w:val="en-US" w:eastAsia="zh-CN"/>
        </w:rPr>
        <w:t>1</w:t>
      </w:r>
    </w:p>
    <w:p w14:paraId="3B47BD39">
      <w:pPr>
        <w:pStyle w:val="13"/>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"_Toc199950456" </w:instrText>
      </w:r>
      <w:r>
        <w:rPr>
          <w:rFonts w:hint="eastAsia" w:ascii="仿宋" w:hAnsi="仿宋" w:eastAsia="仿宋" w:cs="仿宋"/>
        </w:rPr>
        <w:fldChar w:fldCharType="separate"/>
      </w:r>
      <w:r>
        <w:rPr>
          <w:rStyle w:val="20"/>
          <w:rFonts w:hint="eastAsia" w:ascii="仿宋" w:hAnsi="仿宋" w:eastAsia="仿宋" w:cs="仿宋"/>
          <w:spacing w:val="13"/>
          <w:lang w:eastAsia="zh-CN"/>
        </w:rPr>
        <w:t>第五章  部分参选文件附件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_Toc199950456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46A55AC4">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"_Toc199950457" </w:instrText>
      </w:r>
      <w:r>
        <w:rPr>
          <w:rFonts w:hint="eastAsia" w:ascii="仿宋" w:hAnsi="仿宋" w:eastAsia="仿宋" w:cs="仿宋"/>
        </w:rPr>
        <w:fldChar w:fldCharType="separate"/>
      </w:r>
      <w:r>
        <w:rPr>
          <w:rStyle w:val="20"/>
          <w:rFonts w:hint="eastAsia" w:ascii="仿宋" w:hAnsi="仿宋" w:eastAsia="仿宋" w:cs="仿宋"/>
          <w:spacing w:val="10"/>
          <w:lang w:eastAsia="zh-CN"/>
        </w:rPr>
        <w:t>附件一：</w:t>
      </w:r>
      <w:r>
        <w:rPr>
          <w:rStyle w:val="20"/>
          <w:rFonts w:hint="eastAsia" w:ascii="仿宋" w:hAnsi="仿宋" w:eastAsia="仿宋" w:cs="仿宋"/>
          <w:spacing w:val="10"/>
          <w:lang w:eastAsia="zh-CN"/>
        </w:rPr>
        <w:fldChar w:fldCharType="end"/>
      </w:r>
      <w:r>
        <w:rPr>
          <w:rFonts w:hint="eastAsia" w:ascii="仿宋" w:hAnsi="仿宋" w:eastAsia="仿宋" w:cs="仿宋"/>
        </w:rPr>
        <w:fldChar w:fldCharType="begin"/>
      </w:r>
      <w:r>
        <w:rPr>
          <w:rFonts w:hint="eastAsia" w:ascii="仿宋" w:hAnsi="仿宋" w:eastAsia="仿宋" w:cs="仿宋"/>
        </w:rPr>
        <w:instrText xml:space="preserve"> HYPERLINK \l "_Toc199950458" </w:instrText>
      </w:r>
      <w:r>
        <w:rPr>
          <w:rFonts w:hint="eastAsia" w:ascii="仿宋" w:hAnsi="仿宋" w:eastAsia="仿宋" w:cs="仿宋"/>
        </w:rPr>
        <w:fldChar w:fldCharType="separate"/>
      </w:r>
      <w:r>
        <w:rPr>
          <w:rStyle w:val="20"/>
          <w:rFonts w:hint="eastAsia" w:ascii="仿宋" w:hAnsi="仿宋" w:eastAsia="仿宋" w:cs="仿宋"/>
          <w:spacing w:val="15"/>
          <w:lang w:eastAsia="zh-CN"/>
        </w:rPr>
        <w:t>报价函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_Toc199950458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51BD7569">
      <w:pPr>
        <w:pStyle w:val="14"/>
        <w:tabs>
          <w:tab w:val="right" w:leader="dot" w:pos="9325"/>
        </w:tabs>
        <w:rPr>
          <w:rFonts w:hint="eastAsia" w:ascii="仿宋" w:hAnsi="仿宋" w:eastAsia="仿宋" w:cs="仿宋"/>
          <w:snapToGrid/>
          <w:color w:val="auto"/>
          <w:kern w:val="2"/>
          <w:sz w:val="21"/>
          <w:szCs w:val="21"/>
          <w:lang w:val="en-US"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"_Toc199950459" </w:instrText>
      </w:r>
      <w:r>
        <w:rPr>
          <w:rFonts w:hint="eastAsia" w:ascii="仿宋" w:hAnsi="仿宋" w:eastAsia="仿宋" w:cs="仿宋"/>
        </w:rPr>
        <w:fldChar w:fldCharType="separate"/>
      </w:r>
      <w:r>
        <w:rPr>
          <w:rFonts w:hint="eastAsia" w:ascii="仿宋" w:hAnsi="仿宋" w:eastAsia="仿宋" w:cs="仿宋"/>
          <w:spacing w:val="0"/>
          <w:lang w:eastAsia="zh-CN"/>
        </w:rPr>
        <w:t>附件二：</w:t>
      </w:r>
      <w:r>
        <w:rPr>
          <w:rFonts w:hint="eastAsia" w:ascii="仿宋" w:hAnsi="仿宋" w:eastAsia="仿宋" w:cs="仿宋"/>
          <w:spacing w:val="0"/>
          <w:lang w:eastAsia="zh-CN"/>
        </w:rPr>
        <w:fldChar w:fldCharType="end"/>
      </w:r>
      <w:r>
        <w:rPr>
          <w:rFonts w:hint="eastAsia" w:ascii="仿宋" w:hAnsi="仿宋" w:eastAsia="仿宋" w:cs="仿宋"/>
        </w:rPr>
        <w:fldChar w:fldCharType="begin"/>
      </w:r>
      <w:r>
        <w:rPr>
          <w:rFonts w:hint="eastAsia" w:ascii="仿宋" w:hAnsi="仿宋" w:eastAsia="仿宋" w:cs="仿宋"/>
        </w:rPr>
        <w:instrText xml:space="preserve"> HYPERLINK \l "_Toc199950460" </w:instrText>
      </w:r>
      <w:r>
        <w:rPr>
          <w:rFonts w:hint="eastAsia" w:ascii="仿宋" w:hAnsi="仿宋" w:eastAsia="仿宋" w:cs="仿宋"/>
        </w:rPr>
        <w:fldChar w:fldCharType="separate"/>
      </w:r>
      <w:r>
        <w:rPr>
          <w:rFonts w:hint="eastAsia" w:ascii="仿宋" w:hAnsi="仿宋" w:eastAsia="仿宋" w:cs="仿宋"/>
          <w:spacing w:val="0"/>
          <w:lang w:eastAsia="zh-CN"/>
        </w:rPr>
        <w:t>参与采购承诺函</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lang w:val="en-US" w:eastAsia="zh-CN"/>
        </w:rPr>
        <w:t>15</w:t>
      </w:r>
    </w:p>
    <w:p w14:paraId="334E1DDA">
      <w:pPr>
        <w:pStyle w:val="14"/>
        <w:tabs>
          <w:tab w:val="right" w:leader="dot" w:pos="9325"/>
        </w:tabs>
        <w:rPr>
          <w:rFonts w:hint="eastAsia" w:ascii="仿宋" w:hAnsi="仿宋" w:eastAsia="仿宋" w:cs="仿宋"/>
          <w:b w:val="0"/>
          <w:sz w:val="21"/>
          <w:szCs w:val="21"/>
          <w:lang w:eastAsia="zh-CN"/>
        </w:rPr>
      </w:pPr>
      <w:r>
        <w:rPr>
          <w:rFonts w:hint="eastAsia" w:ascii="仿宋" w:hAnsi="仿宋" w:eastAsia="仿宋" w:cs="仿宋"/>
        </w:rPr>
        <w:fldChar w:fldCharType="begin"/>
      </w:r>
      <w:r>
        <w:rPr>
          <w:rFonts w:hint="eastAsia" w:ascii="仿宋" w:hAnsi="仿宋" w:eastAsia="仿宋" w:cs="仿宋"/>
        </w:rPr>
        <w:instrText xml:space="preserve"> HYPERLINK \l "_Toc199950461" </w:instrText>
      </w:r>
      <w:r>
        <w:rPr>
          <w:rFonts w:hint="eastAsia" w:ascii="仿宋" w:hAnsi="仿宋" w:eastAsia="仿宋" w:cs="仿宋"/>
        </w:rPr>
        <w:fldChar w:fldCharType="separate"/>
      </w:r>
      <w:r>
        <w:rPr>
          <w:rFonts w:hint="eastAsia" w:ascii="仿宋" w:hAnsi="仿宋" w:eastAsia="仿宋" w:cs="仿宋"/>
          <w:spacing w:val="0"/>
          <w:lang w:eastAsia="zh-CN"/>
        </w:rPr>
        <w:t>附件三：</w:t>
      </w:r>
      <w:r>
        <w:rPr>
          <w:rFonts w:hint="eastAsia" w:ascii="仿宋" w:hAnsi="仿宋" w:eastAsia="仿宋" w:cs="仿宋"/>
          <w:spacing w:val="0"/>
          <w:lang w:eastAsia="zh-CN"/>
        </w:rPr>
        <w:fldChar w:fldCharType="end"/>
      </w:r>
      <w:r>
        <w:rPr>
          <w:rFonts w:hint="eastAsia" w:ascii="仿宋" w:hAnsi="仿宋" w:eastAsia="仿宋" w:cs="仿宋"/>
          <w:spacing w:val="0"/>
          <w:lang w:val="en-US" w:eastAsia="zh-CN"/>
        </w:rPr>
        <w:t xml:space="preserve">法定代表人授权书 </w:t>
      </w:r>
      <w:r>
        <w:rPr>
          <w:rFonts w:hint="eastAsia" w:ascii="仿宋" w:hAnsi="仿宋" w:eastAsia="仿宋" w:cs="仿宋"/>
        </w:rPr>
        <w:tab/>
      </w:r>
      <w:r>
        <w:rPr>
          <w:rFonts w:hint="eastAsia" w:ascii="仿宋" w:hAnsi="仿宋" w:eastAsia="仿宋" w:cs="仿宋"/>
          <w:lang w:val="en-US" w:eastAsia="zh-CN"/>
        </w:rPr>
        <w:t>16</w:t>
      </w:r>
    </w:p>
    <w:p w14:paraId="067273B5">
      <w:pPr>
        <w:pStyle w:val="14"/>
        <w:tabs>
          <w:tab w:val="right" w:leader="dot" w:pos="9325"/>
        </w:tabs>
        <w:rPr>
          <w:rFonts w:hint="eastAsia" w:ascii="仿宋" w:hAnsi="仿宋" w:eastAsia="仿宋" w:cs="仿宋"/>
          <w:snapToGrid/>
          <w:color w:val="auto"/>
          <w:kern w:val="2"/>
          <w:sz w:val="21"/>
          <w:szCs w:val="21"/>
          <w:lang w:val="en-US" w:eastAsia="zh-CN"/>
          <w14:ligatures w14:val="standardContextual"/>
        </w:rPr>
      </w:pPr>
      <w:r>
        <w:rPr>
          <w:rFonts w:hint="eastAsia" w:ascii="仿宋" w:hAnsi="仿宋" w:eastAsia="仿宋" w:cs="仿宋"/>
          <w:lang w:val="en-US" w:eastAsia="zh-CN"/>
        </w:rPr>
        <w:t>附件四：</w:t>
      </w:r>
      <w:r>
        <w:rPr>
          <w:rFonts w:hint="eastAsia" w:ascii="仿宋" w:hAnsi="仿宋" w:eastAsia="仿宋" w:cs="仿宋"/>
        </w:rPr>
        <w:fldChar w:fldCharType="begin"/>
      </w:r>
      <w:r>
        <w:rPr>
          <w:rFonts w:hint="eastAsia" w:ascii="仿宋" w:hAnsi="仿宋" w:eastAsia="仿宋" w:cs="仿宋"/>
        </w:rPr>
        <w:instrText xml:space="preserve"> HYPERLINK \l "_Toc199950462" </w:instrText>
      </w:r>
      <w:r>
        <w:rPr>
          <w:rFonts w:hint="eastAsia" w:ascii="仿宋" w:hAnsi="仿宋" w:eastAsia="仿宋" w:cs="仿宋"/>
        </w:rPr>
        <w:fldChar w:fldCharType="separate"/>
      </w:r>
      <w:r>
        <w:rPr>
          <w:rFonts w:hint="eastAsia" w:ascii="仿宋" w:hAnsi="仿宋" w:eastAsia="仿宋" w:cs="仿宋"/>
          <w:spacing w:val="0"/>
          <w:lang w:val="en-US" w:eastAsia="zh-CN"/>
        </w:rPr>
        <w:t>参选人</w:t>
      </w:r>
      <w:r>
        <w:rPr>
          <w:rFonts w:hint="eastAsia" w:ascii="仿宋" w:hAnsi="仿宋" w:eastAsia="仿宋" w:cs="仿宋"/>
          <w:spacing w:val="0"/>
          <w:lang w:eastAsia="zh-CN"/>
        </w:rPr>
        <w:t>基本情况表</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lang w:val="en-US" w:eastAsia="zh-CN"/>
        </w:rPr>
        <w:t>17</w:t>
      </w:r>
    </w:p>
    <w:p w14:paraId="63059885">
      <w:pPr>
        <w:pStyle w:val="14"/>
        <w:tabs>
          <w:tab w:val="right" w:leader="dot" w:pos="9325"/>
        </w:tabs>
        <w:rPr>
          <w:rFonts w:hint="eastAsia" w:ascii="仿宋" w:hAnsi="仿宋" w:eastAsia="仿宋" w:cs="仿宋"/>
          <w:snapToGrid/>
          <w:color w:val="auto"/>
          <w:kern w:val="2"/>
          <w:sz w:val="21"/>
          <w:szCs w:val="21"/>
          <w:lang w:val="en-US" w:eastAsia="zh-CN"/>
          <w14:ligatures w14:val="standardContextual"/>
        </w:rPr>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"_Toc199950463" </w:instrText>
      </w:r>
      <w:r>
        <w:rPr>
          <w:rFonts w:hint="eastAsia" w:ascii="仿宋" w:hAnsi="仿宋" w:eastAsia="仿宋" w:cs="仿宋"/>
          <w:lang w:eastAsia="zh-CN"/>
        </w:rPr>
        <w:fldChar w:fldCharType="separate"/>
      </w:r>
      <w:r>
        <w:rPr>
          <w:rFonts w:hint="eastAsia" w:ascii="仿宋" w:hAnsi="仿宋" w:eastAsia="仿宋" w:cs="仿宋"/>
          <w:spacing w:val="0"/>
          <w:lang w:eastAsia="zh-CN"/>
        </w:rPr>
        <w:t>附件</w:t>
      </w:r>
      <w:r>
        <w:rPr>
          <w:rFonts w:hint="eastAsia" w:ascii="仿宋" w:hAnsi="仿宋" w:eastAsia="仿宋" w:cs="仿宋"/>
          <w:spacing w:val="0"/>
          <w:lang w:val="en-US" w:eastAsia="zh-CN"/>
        </w:rPr>
        <w:t>五</w:t>
      </w:r>
      <w:r>
        <w:rPr>
          <w:rFonts w:hint="eastAsia" w:ascii="仿宋" w:hAnsi="仿宋" w:eastAsia="仿宋" w:cs="仿宋"/>
          <w:spacing w:val="0"/>
          <w:lang w:eastAsia="zh-CN"/>
        </w:rPr>
        <w:t>：</w:t>
      </w:r>
      <w:r>
        <w:rPr>
          <w:rFonts w:hint="eastAsia" w:ascii="仿宋" w:hAnsi="仿宋" w:eastAsia="仿宋" w:cs="仿宋"/>
          <w:spacing w:val="0"/>
          <w:lang w:eastAsia="zh-CN"/>
        </w:rPr>
        <w:fldChar w:fldCharType="end"/>
      </w: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"_Toc199950464" </w:instrText>
      </w:r>
      <w:r>
        <w:rPr>
          <w:rFonts w:hint="eastAsia" w:ascii="仿宋" w:hAnsi="仿宋" w:eastAsia="仿宋" w:cs="仿宋"/>
          <w:lang w:eastAsia="zh-CN"/>
        </w:rPr>
        <w:fldChar w:fldCharType="separate"/>
      </w:r>
      <w:r>
        <w:rPr>
          <w:rFonts w:hint="eastAsia" w:ascii="仿宋" w:hAnsi="仿宋" w:eastAsia="仿宋" w:cs="仿宋"/>
          <w:lang w:val="en-US" w:eastAsia="zh-CN"/>
        </w:rPr>
        <w:t>参选人</w:t>
      </w:r>
      <w:r>
        <w:rPr>
          <w:rFonts w:hint="eastAsia" w:ascii="仿宋" w:hAnsi="仿宋" w:eastAsia="仿宋" w:cs="仿宋"/>
          <w:spacing w:val="0"/>
          <w:lang w:eastAsia="zh-CN"/>
        </w:rPr>
        <w:t>近五年主要服务客户清单</w:t>
      </w:r>
      <w:r>
        <w:rPr>
          <w:rFonts w:hint="eastAsia" w:ascii="仿宋" w:hAnsi="仿宋" w:eastAsia="仿宋" w:cs="仿宋"/>
          <w:lang w:eastAsia="zh-CN"/>
        </w:rPr>
        <w:tab/>
      </w:r>
      <w:r>
        <w:rPr>
          <w:rFonts w:hint="eastAsia" w:ascii="仿宋" w:hAnsi="仿宋" w:eastAsia="仿宋" w:cs="仿宋"/>
          <w:lang w:eastAsia="zh-CN"/>
        </w:rPr>
        <w:fldChar w:fldCharType="end"/>
      </w:r>
      <w:r>
        <w:rPr>
          <w:rFonts w:hint="eastAsia" w:ascii="仿宋" w:hAnsi="仿宋" w:eastAsia="仿宋" w:cs="仿宋"/>
          <w:lang w:val="en-US" w:eastAsia="zh-CN"/>
        </w:rPr>
        <w:t>18</w:t>
      </w:r>
    </w:p>
    <w:p w14:paraId="4BC86623">
      <w:pPr>
        <w:pStyle w:val="14"/>
        <w:tabs>
          <w:tab w:val="right" w:leader="dot" w:pos="9325"/>
        </w:tabs>
        <w:rPr>
          <w:rFonts w:hint="eastAsia" w:ascii="仿宋" w:hAnsi="仿宋" w:eastAsia="仿宋" w:cs="仿宋"/>
          <w:lang w:val="en-US" w:eastAsia="zh-CN"/>
        </w:rPr>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"_Toc199950469" </w:instrText>
      </w:r>
      <w:r>
        <w:rPr>
          <w:rFonts w:hint="eastAsia" w:ascii="仿宋" w:hAnsi="仿宋" w:eastAsia="仿宋" w:cs="仿宋"/>
          <w:lang w:eastAsia="zh-CN"/>
        </w:rPr>
        <w:fldChar w:fldCharType="separate"/>
      </w:r>
      <w:r>
        <w:rPr>
          <w:rFonts w:hint="eastAsia" w:ascii="仿宋" w:hAnsi="仿宋" w:eastAsia="仿宋" w:cs="仿宋"/>
          <w:spacing w:val="0"/>
          <w:lang w:eastAsia="zh-CN"/>
        </w:rPr>
        <w:t>附件</w:t>
      </w:r>
      <w:r>
        <w:rPr>
          <w:rFonts w:hint="eastAsia" w:ascii="仿宋" w:hAnsi="仿宋" w:eastAsia="仿宋" w:cs="仿宋"/>
          <w:spacing w:val="0"/>
          <w:lang w:val="en-US" w:eastAsia="zh-CN"/>
        </w:rPr>
        <w:t>六</w:t>
      </w:r>
      <w:r>
        <w:rPr>
          <w:rFonts w:hint="eastAsia" w:ascii="仿宋" w:hAnsi="仿宋" w:eastAsia="仿宋" w:cs="仿宋"/>
          <w:spacing w:val="0"/>
          <w:lang w:eastAsia="zh-CN"/>
        </w:rPr>
        <w:t>：</w:t>
      </w:r>
      <w:r>
        <w:rPr>
          <w:rFonts w:hint="eastAsia" w:ascii="仿宋" w:hAnsi="仿宋" w:eastAsia="仿宋" w:cs="仿宋"/>
          <w:spacing w:val="0"/>
          <w:lang w:eastAsia="zh-CN"/>
        </w:rPr>
        <w:fldChar w:fldCharType="end"/>
      </w: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"_Toc199950470" </w:instrText>
      </w:r>
      <w:r>
        <w:rPr>
          <w:rFonts w:hint="eastAsia" w:ascii="仿宋" w:hAnsi="仿宋" w:eastAsia="仿宋" w:cs="仿宋"/>
          <w:lang w:eastAsia="zh-CN"/>
        </w:rPr>
        <w:fldChar w:fldCharType="separate"/>
      </w:r>
      <w:r>
        <w:rPr>
          <w:rFonts w:hint="eastAsia" w:ascii="仿宋" w:hAnsi="仿宋" w:eastAsia="仿宋" w:cs="仿宋"/>
          <w:spacing w:val="0"/>
          <w:lang w:val="en-US" w:eastAsia="zh-CN"/>
        </w:rPr>
        <w:t>廉洁承诺书</w:t>
      </w:r>
      <w:r>
        <w:rPr>
          <w:rFonts w:hint="eastAsia" w:ascii="仿宋" w:hAnsi="仿宋" w:eastAsia="仿宋" w:cs="仿宋"/>
          <w:lang w:eastAsia="zh-CN"/>
        </w:rPr>
        <w:tab/>
      </w:r>
      <w:r>
        <w:rPr>
          <w:rFonts w:hint="eastAsia" w:ascii="仿宋" w:hAnsi="仿宋" w:eastAsia="仿宋" w:cs="仿宋"/>
          <w:lang w:eastAsia="zh-CN"/>
        </w:rPr>
        <w:fldChar w:fldCharType="end"/>
      </w:r>
      <w:r>
        <w:rPr>
          <w:rFonts w:hint="eastAsia" w:ascii="仿宋" w:hAnsi="仿宋" w:eastAsia="仿宋" w:cs="仿宋"/>
          <w:lang w:val="en-US" w:eastAsia="zh-CN"/>
        </w:rPr>
        <w:t>19</w:t>
      </w:r>
    </w:p>
    <w:p w14:paraId="7A45ADBD">
      <w:pPr>
        <w:pStyle w:val="14"/>
        <w:tabs>
          <w:tab w:val="right" w:leader="dot" w:pos="9325"/>
        </w:tabs>
        <w:rPr>
          <w:rFonts w:hint="default" w:ascii="仿宋" w:hAnsi="仿宋" w:eastAsia="仿宋" w:cs="仿宋"/>
          <w:snapToGrid/>
          <w:color w:val="auto"/>
          <w:kern w:val="2"/>
          <w:sz w:val="21"/>
          <w:szCs w:val="21"/>
          <w:lang w:val="en-US" w:eastAsia="zh-CN"/>
          <w14:ligatures w14:val="standardContextual"/>
        </w:rPr>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"_Toc199950469" </w:instrText>
      </w:r>
      <w:r>
        <w:rPr>
          <w:rFonts w:hint="eastAsia" w:ascii="仿宋" w:hAnsi="仿宋" w:eastAsia="仿宋" w:cs="仿宋"/>
          <w:lang w:eastAsia="zh-CN"/>
        </w:rPr>
        <w:fldChar w:fldCharType="separate"/>
      </w:r>
      <w:r>
        <w:rPr>
          <w:rFonts w:hint="eastAsia" w:ascii="仿宋" w:hAnsi="仿宋" w:eastAsia="仿宋" w:cs="仿宋"/>
          <w:spacing w:val="0"/>
          <w:lang w:eastAsia="zh-CN"/>
        </w:rPr>
        <w:t>附件</w:t>
      </w:r>
      <w:r>
        <w:rPr>
          <w:rFonts w:hint="eastAsia" w:ascii="仿宋" w:hAnsi="仿宋" w:eastAsia="仿宋" w:cs="仿宋"/>
          <w:spacing w:val="0"/>
          <w:lang w:val="en-US" w:eastAsia="zh-CN"/>
        </w:rPr>
        <w:t>七</w:t>
      </w:r>
      <w:r>
        <w:rPr>
          <w:rFonts w:hint="eastAsia" w:ascii="仿宋" w:hAnsi="仿宋" w:eastAsia="仿宋" w:cs="仿宋"/>
          <w:spacing w:val="0"/>
          <w:lang w:eastAsia="zh-CN"/>
        </w:rPr>
        <w:t>：</w:t>
      </w:r>
      <w:r>
        <w:rPr>
          <w:rFonts w:hint="eastAsia" w:ascii="仿宋" w:hAnsi="仿宋" w:eastAsia="仿宋" w:cs="仿宋"/>
          <w:spacing w:val="0"/>
          <w:lang w:eastAsia="zh-CN"/>
        </w:rPr>
        <w:fldChar w:fldCharType="end"/>
      </w: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"_Toc199950470" </w:instrText>
      </w:r>
      <w:r>
        <w:rPr>
          <w:rFonts w:hint="eastAsia" w:ascii="仿宋" w:hAnsi="仿宋" w:eastAsia="仿宋" w:cs="仿宋"/>
          <w:lang w:eastAsia="zh-CN"/>
        </w:rPr>
        <w:fldChar w:fldCharType="separate"/>
      </w:r>
      <w:r>
        <w:rPr>
          <w:rFonts w:hint="eastAsia" w:ascii="仿宋" w:hAnsi="仿宋" w:eastAsia="仿宋" w:cs="仿宋"/>
          <w:spacing w:val="0"/>
          <w:lang w:eastAsia="zh-CN"/>
        </w:rPr>
        <w:t>保密承诺书</w:t>
      </w:r>
      <w:r>
        <w:rPr>
          <w:rFonts w:hint="eastAsia" w:ascii="仿宋" w:hAnsi="仿宋" w:eastAsia="仿宋" w:cs="仿宋"/>
          <w:lang w:eastAsia="zh-CN"/>
        </w:rPr>
        <w:tab/>
      </w:r>
      <w:r>
        <w:rPr>
          <w:rFonts w:hint="eastAsia" w:ascii="仿宋" w:hAnsi="仿宋" w:eastAsia="仿宋" w:cs="仿宋"/>
          <w:lang w:eastAsia="zh-CN"/>
        </w:rPr>
        <w:fldChar w:fldCharType="end"/>
      </w:r>
      <w:r>
        <w:rPr>
          <w:rFonts w:hint="eastAsia" w:ascii="仿宋" w:hAnsi="仿宋" w:eastAsia="仿宋" w:cs="仿宋"/>
          <w:lang w:val="en-US" w:eastAsia="zh-CN"/>
        </w:rPr>
        <w:t>20</w:t>
      </w:r>
    </w:p>
    <w:p w14:paraId="7744956F">
      <w:pPr>
        <w:pStyle w:val="14"/>
        <w:tabs>
          <w:tab w:val="right" w:leader="dot" w:pos="9325"/>
        </w:tabs>
        <w:rPr>
          <w:rFonts w:hint="eastAsia" w:ascii="仿宋" w:hAnsi="仿宋" w:eastAsia="仿宋" w:cs="仿宋"/>
          <w:b/>
          <w:bCs/>
          <w:color w:val="auto"/>
          <w:lang w:val="en-US" w:eastAsia="zh-CN"/>
        </w:rPr>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"_Toc199950475" </w:instrText>
      </w:r>
      <w:r>
        <w:rPr>
          <w:rFonts w:hint="eastAsia" w:ascii="仿宋" w:hAnsi="仿宋" w:eastAsia="仿宋" w:cs="仿宋"/>
          <w:lang w:eastAsia="zh-CN"/>
        </w:rPr>
        <w:fldChar w:fldCharType="separate"/>
      </w:r>
      <w:r>
        <w:rPr>
          <w:rFonts w:hint="eastAsia" w:ascii="仿宋" w:hAnsi="仿宋" w:eastAsia="仿宋" w:cs="仿宋"/>
          <w:spacing w:val="0"/>
          <w:lang w:eastAsia="zh-CN"/>
        </w:rPr>
        <w:t>附件</w:t>
      </w:r>
      <w:r>
        <w:rPr>
          <w:rFonts w:hint="eastAsia" w:ascii="仿宋" w:hAnsi="仿宋" w:eastAsia="仿宋" w:cs="仿宋"/>
          <w:spacing w:val="0"/>
          <w:lang w:val="en-US" w:eastAsia="zh-CN"/>
        </w:rPr>
        <w:t>八</w:t>
      </w:r>
      <w:r>
        <w:rPr>
          <w:rFonts w:hint="eastAsia" w:ascii="仿宋" w:hAnsi="仿宋" w:eastAsia="仿宋" w:cs="仿宋"/>
          <w:spacing w:val="0"/>
          <w:lang w:eastAsia="zh-CN"/>
        </w:rPr>
        <w:t>：</w:t>
      </w:r>
      <w:r>
        <w:rPr>
          <w:rFonts w:hint="eastAsia" w:ascii="仿宋" w:hAnsi="仿宋" w:eastAsia="仿宋" w:cs="仿宋"/>
          <w:spacing w:val="0"/>
          <w:lang w:eastAsia="zh-CN"/>
        </w:rPr>
        <w:fldChar w:fldCharType="end"/>
      </w: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"_Toc199950476" </w:instrText>
      </w:r>
      <w:r>
        <w:rPr>
          <w:rFonts w:hint="eastAsia" w:ascii="仿宋" w:hAnsi="仿宋" w:eastAsia="仿宋" w:cs="仿宋"/>
          <w:lang w:eastAsia="zh-CN"/>
        </w:rPr>
        <w:fldChar w:fldCharType="separate"/>
      </w:r>
      <w:r>
        <w:rPr>
          <w:rFonts w:hint="eastAsia" w:ascii="仿宋" w:hAnsi="仿宋" w:eastAsia="仿宋" w:cs="仿宋"/>
          <w:lang w:val="en-US" w:eastAsia="zh-CN"/>
        </w:rPr>
        <w:t>选聘工作制服服务商项目评分项目</w:t>
      </w:r>
      <w:r>
        <w:rPr>
          <w:rFonts w:hint="eastAsia" w:ascii="仿宋" w:hAnsi="仿宋" w:eastAsia="仿宋" w:cs="仿宋"/>
          <w:lang w:eastAsia="zh-CN"/>
        </w:rPr>
        <w:tab/>
      </w:r>
      <w:r>
        <w:rPr>
          <w:rFonts w:hint="eastAsia" w:ascii="仿宋" w:hAnsi="仿宋" w:eastAsia="仿宋" w:cs="仿宋"/>
          <w:lang w:val="en-US" w:eastAsia="zh-CN"/>
        </w:rPr>
        <w:t>.........</w:t>
      </w:r>
      <w:r>
        <w:rPr>
          <w:rFonts w:hint="eastAsia" w:ascii="仿宋" w:hAnsi="仿宋" w:eastAsia="仿宋" w:cs="仿宋"/>
          <w:lang w:eastAsia="zh-CN"/>
        </w:rPr>
        <w:fldChar w:fldCharType="end"/>
      </w:r>
      <w:r>
        <w:rPr>
          <w:rFonts w:hint="eastAsia" w:ascii="仿宋" w:hAnsi="仿宋" w:eastAsia="仿宋" w:cs="仿宋"/>
          <w:b/>
          <w:bCs/>
          <w:color w:val="auto"/>
          <w:lang w:val="zh-CN"/>
        </w:rPr>
        <w:fldChar w:fldCharType="end"/>
      </w:r>
      <w:bookmarkStart w:id="13" w:name="_Toc199950438"/>
      <w:r>
        <w:rPr>
          <w:rFonts w:hint="eastAsia" w:ascii="仿宋" w:hAnsi="仿宋" w:eastAsia="仿宋" w:cs="仿宋"/>
          <w:b w:val="0"/>
          <w:bCs w:val="0"/>
          <w:color w:val="auto"/>
          <w:lang w:val="en-US" w:eastAsia="zh-CN"/>
        </w:rPr>
        <w:t>22</w:t>
      </w:r>
    </w:p>
    <w:p w14:paraId="2F1E6949">
      <w:pPr>
        <w:jc w:val="center"/>
        <w:rPr>
          <w:rFonts w:ascii="仿宋" w:hAnsi="仿宋" w:eastAsia="仿宋"/>
          <w:b/>
          <w:bCs/>
          <w:color w:val="auto"/>
          <w:lang w:val="zh-CN"/>
        </w:rPr>
      </w:pPr>
    </w:p>
    <w:p w14:paraId="34321BD5">
      <w:pPr>
        <w:jc w:val="center"/>
        <w:rPr>
          <w:rFonts w:ascii="仿宋" w:hAnsi="仿宋" w:eastAsia="仿宋"/>
          <w:b/>
          <w:bCs/>
          <w:color w:val="auto"/>
          <w:lang w:val="zh-CN"/>
        </w:rPr>
      </w:pPr>
    </w:p>
    <w:p w14:paraId="40AA85EF">
      <w:pPr>
        <w:jc w:val="center"/>
        <w:rPr>
          <w:rFonts w:ascii="仿宋" w:hAnsi="仿宋" w:eastAsia="仿宋"/>
          <w:b/>
          <w:bCs/>
          <w:color w:val="auto"/>
          <w:lang w:val="zh-CN"/>
        </w:rPr>
      </w:pPr>
    </w:p>
    <w:p w14:paraId="3E7CC516">
      <w:pPr>
        <w:jc w:val="center"/>
        <w:rPr>
          <w:rFonts w:hint="eastAsia"/>
          <w:color w:val="auto"/>
          <w:sz w:val="30"/>
          <w:szCs w:val="30"/>
          <w:lang w:eastAsia="zh-CN"/>
        </w:rPr>
      </w:pPr>
      <w:r>
        <w:rPr>
          <w:b/>
          <w:bCs/>
          <w:color w:val="auto"/>
          <w:spacing w:val="13"/>
          <w:sz w:val="30"/>
          <w:szCs w:val="30"/>
          <w:lang w:eastAsia="zh-CN"/>
        </w:rPr>
        <w:t>第一章</w:t>
      </w:r>
      <w:r>
        <w:rPr>
          <w:rFonts w:hint="eastAsia"/>
          <w:b/>
          <w:bCs/>
          <w:color w:val="auto"/>
          <w:spacing w:val="13"/>
          <w:sz w:val="30"/>
          <w:szCs w:val="30"/>
          <w:lang w:eastAsia="zh-CN"/>
        </w:rPr>
        <w:t xml:space="preserve">  采购项目概况</w:t>
      </w:r>
      <w:bookmarkEnd w:id="13"/>
    </w:p>
    <w:p w14:paraId="3CB0CD40">
      <w:pPr>
        <w:spacing w:line="360" w:lineRule="auto"/>
        <w:ind w:firstLine="560" w:firstLineChars="200"/>
        <w:outlineLvl w:val="1"/>
        <w:rPr>
          <w:rFonts w:hint="eastAsia" w:ascii="仿宋" w:hAnsi="仿宋" w:eastAsia="仿宋"/>
          <w:color w:val="auto"/>
          <w:sz w:val="28"/>
          <w:szCs w:val="28"/>
          <w:lang w:eastAsia="zh-CN"/>
        </w:rPr>
      </w:pPr>
      <w:bookmarkStart w:id="14" w:name="_Toc199950439"/>
      <w:r>
        <w:rPr>
          <w:rFonts w:hint="eastAsia" w:ascii="仿宋" w:hAnsi="仿宋" w:eastAsia="仿宋"/>
          <w:color w:val="auto"/>
          <w:sz w:val="28"/>
          <w:szCs w:val="28"/>
          <w:lang w:eastAsia="zh-CN"/>
        </w:rPr>
        <w:t>一、采购</w:t>
      </w:r>
      <w:r>
        <w:rPr>
          <w:rFonts w:hint="eastAsia" w:ascii="仿宋" w:hAnsi="仿宋" w:eastAsia="仿宋"/>
          <w:color w:val="auto"/>
          <w:sz w:val="28"/>
          <w:szCs w:val="28"/>
          <w:lang w:val="en-US" w:eastAsia="zh-CN"/>
        </w:rPr>
        <w:t>企业</w:t>
      </w:r>
      <w:r>
        <w:rPr>
          <w:rFonts w:hint="eastAsia" w:ascii="仿宋" w:hAnsi="仿宋" w:eastAsia="仿宋"/>
          <w:color w:val="auto"/>
          <w:sz w:val="28"/>
          <w:szCs w:val="28"/>
          <w:lang w:eastAsia="zh-CN"/>
        </w:rPr>
        <w:t>概况</w:t>
      </w:r>
      <w:bookmarkEnd w:id="14"/>
    </w:p>
    <w:p w14:paraId="790895D6">
      <w:pPr>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厦门国贸控股集团有限公司（以下简称“</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lang w:eastAsia="zh-CN"/>
        </w:rPr>
        <w:t>“公司”）为厦门市属国有企业集团，系《财富》世界500强、世界品牌500强、中国企业500强、全国脱贫攻坚先进集体、全国守合同重信用企业、中国内部审计示范企业。“十四五”期间，公司战略规划布局“供应链、先进制造、城市建设运营、消费与健康、金融服务”五大赛道，统筹推进经营发展。</w:t>
      </w:r>
    </w:p>
    <w:p w14:paraId="718FD783">
      <w:pPr>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公司全资和控股的二级成员企业有厦门国贸集团股份有限公司、厦门信达股份有限公司、厦门海翼集团有限公司、厦门国贸地产集团有限公司、厦门国贸资本集团有限公司、中红普林集团有限公司、中国正通汽车服务控股有限公司、</w:t>
      </w:r>
      <w:r>
        <w:rPr>
          <w:rFonts w:hint="eastAsia" w:ascii="仿宋" w:hAnsi="仿宋" w:eastAsia="仿宋" w:cs="仿宋"/>
          <w:b w:val="0"/>
          <w:color w:val="auto"/>
          <w:kern w:val="0"/>
          <w:sz w:val="28"/>
          <w:szCs w:val="28"/>
          <w:lang w:val="en-US" w:eastAsia="zh-CN"/>
        </w:rPr>
        <w:t>厦门国贸控股集团财务有限公司</w:t>
      </w:r>
      <w:r>
        <w:rPr>
          <w:rFonts w:hint="eastAsia" w:ascii="仿宋" w:hAnsi="仿宋" w:eastAsia="仿宋" w:cs="仿宋"/>
          <w:color w:val="auto"/>
          <w:sz w:val="28"/>
          <w:szCs w:val="28"/>
          <w:lang w:eastAsia="zh-CN"/>
        </w:rPr>
        <w:t>等。</w:t>
      </w:r>
    </w:p>
    <w:p w14:paraId="0B5C4CFF">
      <w:pPr>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公司坚持以“引领优势产业，创造美好生活”为使命，秉承“一流引领、真实担当、奋斗为本、共创共享”的核心价值观，弘扬“大舞台、大学校、大家园”的企业文化，按照现代企业的法人治理结构规范公司的生产经营管理工作，致力于成为引领优势产业和美好生活的世界一流企业。</w:t>
      </w:r>
    </w:p>
    <w:p w14:paraId="10AFA655">
      <w:pPr>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未尽资料请参阅</w:t>
      </w:r>
      <w:r>
        <w:fldChar w:fldCharType="begin"/>
      </w:r>
      <w:r>
        <w:instrText xml:space="preserve"> HYPERLINK "http://www.itgholding.com.cn/查阅" </w:instrText>
      </w:r>
      <w:r>
        <w:fldChar w:fldCharType="separate"/>
      </w:r>
      <w:r>
        <w:rPr>
          <w:rStyle w:val="20"/>
          <w:rFonts w:hint="eastAsia" w:ascii="仿宋" w:hAnsi="仿宋" w:eastAsia="仿宋" w:cs="仿宋"/>
          <w:color w:val="auto"/>
          <w:sz w:val="28"/>
          <w:szCs w:val="28"/>
        </w:rPr>
        <w:t>http://www.itgholding.com.cn</w:t>
      </w:r>
      <w:r>
        <w:rPr>
          <w:rStyle w:val="20"/>
          <w:rFonts w:hint="eastAsia" w:ascii="仿宋" w:hAnsi="仿宋" w:eastAsia="仿宋" w:cs="仿宋"/>
          <w:color w:val="auto"/>
          <w:sz w:val="28"/>
          <w:szCs w:val="28"/>
        </w:rPr>
        <w:fldChar w:fldCharType="end"/>
      </w:r>
    </w:p>
    <w:p w14:paraId="78DF5B48">
      <w:pPr>
        <w:spacing w:line="360" w:lineRule="auto"/>
        <w:ind w:firstLine="560" w:firstLineChars="200"/>
        <w:rPr>
          <w:rFonts w:hint="eastAsia" w:ascii="仿宋" w:hAnsi="仿宋" w:eastAsia="仿宋" w:cs="仿宋"/>
          <w:color w:val="auto"/>
          <w:sz w:val="28"/>
          <w:szCs w:val="28"/>
          <w:lang w:eastAsia="zh-CN"/>
        </w:rPr>
      </w:pPr>
      <w:bookmarkStart w:id="15" w:name="_Toc199950440"/>
      <w:r>
        <w:rPr>
          <w:rFonts w:hint="eastAsia" w:ascii="仿宋" w:hAnsi="仿宋" w:eastAsia="仿宋" w:cs="仿宋"/>
          <w:color w:val="auto"/>
          <w:sz w:val="28"/>
          <w:szCs w:val="28"/>
          <w:lang w:eastAsia="zh-CN"/>
        </w:rPr>
        <w:t>二、采购项目概况</w:t>
      </w:r>
      <w:bookmarkEnd w:id="15"/>
    </w:p>
    <w:p w14:paraId="7CAF14A9">
      <w:pPr>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厦门国贸控股集团有限公司</w:t>
      </w:r>
      <w:r>
        <w:rPr>
          <w:rFonts w:hint="eastAsia" w:ascii="仿宋" w:hAnsi="仿宋" w:eastAsia="仿宋" w:cs="仿宋"/>
          <w:color w:val="auto"/>
          <w:sz w:val="28"/>
          <w:szCs w:val="28"/>
          <w:lang w:val="en-US" w:eastAsia="zh-CN"/>
        </w:rPr>
        <w:t>拟开展选聘工作制服服务商</w:t>
      </w:r>
      <w:r>
        <w:rPr>
          <w:rFonts w:hint="eastAsia" w:ascii="仿宋" w:hAnsi="仿宋" w:eastAsia="仿宋" w:cs="仿宋"/>
          <w:color w:val="auto"/>
          <w:sz w:val="28"/>
          <w:szCs w:val="28"/>
          <w:highlight w:val="none"/>
          <w:lang w:val="en-US" w:eastAsia="zh-CN"/>
        </w:rPr>
        <w:t>公开比选采购工作</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通过规范着装，提升企业形象，更好地展示世界五百强企</w:t>
      </w:r>
      <w:r>
        <w:rPr>
          <w:rFonts w:hint="eastAsia" w:ascii="仿宋" w:hAnsi="仿宋" w:eastAsia="仿宋" w:cs="仿宋"/>
          <w:color w:val="auto"/>
          <w:sz w:val="28"/>
          <w:szCs w:val="28"/>
          <w:lang w:val="en-US" w:eastAsia="zh-CN"/>
        </w:rPr>
        <w:t>业员工精神面貌</w:t>
      </w:r>
      <w:r>
        <w:rPr>
          <w:rFonts w:hint="eastAsia" w:ascii="仿宋" w:hAnsi="仿宋" w:eastAsia="仿宋" w:cs="仿宋"/>
          <w:color w:val="auto"/>
          <w:sz w:val="28"/>
          <w:szCs w:val="28"/>
          <w:lang w:eastAsia="zh-CN"/>
        </w:rPr>
        <w:t>。</w:t>
      </w:r>
      <w:bookmarkStart w:id="16" w:name="bookmark3"/>
      <w:bookmarkEnd w:id="16"/>
      <w:bookmarkStart w:id="17" w:name="bookmark27"/>
      <w:bookmarkEnd w:id="17"/>
      <w:bookmarkStart w:id="18" w:name="bookmark13"/>
      <w:bookmarkEnd w:id="18"/>
      <w:bookmarkStart w:id="19" w:name="bookmark4"/>
      <w:bookmarkEnd w:id="19"/>
      <w:bookmarkStart w:id="20" w:name="_Toc199950441"/>
    </w:p>
    <w:p w14:paraId="366ACB76">
      <w:pPr>
        <w:spacing w:line="360" w:lineRule="auto"/>
        <w:jc w:val="center"/>
        <w:rPr>
          <w:rFonts w:hint="eastAsia" w:ascii="仿宋" w:hAnsi="仿宋" w:eastAsia="仿宋"/>
          <w:b/>
          <w:bCs/>
          <w:color w:val="auto"/>
          <w:sz w:val="30"/>
          <w:szCs w:val="30"/>
          <w:lang w:eastAsia="zh-CN"/>
        </w:rPr>
      </w:pPr>
    </w:p>
    <w:p w14:paraId="28E0C2BB">
      <w:pPr>
        <w:jc w:val="center"/>
        <w:rPr>
          <w:rFonts w:hint="eastAsia"/>
          <w:b/>
          <w:bCs/>
          <w:color w:val="auto"/>
          <w:spacing w:val="13"/>
          <w:sz w:val="30"/>
          <w:szCs w:val="30"/>
          <w:lang w:eastAsia="zh-CN"/>
        </w:rPr>
      </w:pPr>
      <w:r>
        <w:rPr>
          <w:rFonts w:hint="eastAsia"/>
          <w:b/>
          <w:bCs/>
          <w:color w:val="auto"/>
          <w:spacing w:val="13"/>
          <w:sz w:val="30"/>
          <w:szCs w:val="30"/>
          <w:lang w:eastAsia="zh-CN"/>
        </w:rPr>
        <w:t>第二章  参选人须知</w:t>
      </w:r>
      <w:bookmarkEnd w:id="20"/>
    </w:p>
    <w:p w14:paraId="09A9DA22">
      <w:pPr>
        <w:spacing w:line="360" w:lineRule="auto"/>
        <w:jc w:val="both"/>
        <w:rPr>
          <w:rFonts w:hint="eastAsia" w:ascii="仿宋" w:hAnsi="仿宋" w:eastAsia="仿宋"/>
          <w:color w:val="auto"/>
          <w:sz w:val="28"/>
          <w:szCs w:val="28"/>
          <w:lang w:eastAsia="zh-CN"/>
        </w:rPr>
      </w:pPr>
    </w:p>
    <w:p w14:paraId="6815E559">
      <w:pPr>
        <w:spacing w:line="360" w:lineRule="auto"/>
        <w:ind w:firstLine="560" w:firstLineChars="200"/>
        <w:jc w:val="both"/>
        <w:outlineLvl w:val="1"/>
        <w:rPr>
          <w:rFonts w:hint="eastAsia" w:ascii="仿宋" w:hAnsi="仿宋" w:eastAsia="仿宋"/>
          <w:color w:val="auto"/>
          <w:sz w:val="28"/>
          <w:szCs w:val="28"/>
          <w:lang w:eastAsia="zh-CN"/>
        </w:rPr>
      </w:pPr>
      <w:bookmarkStart w:id="21" w:name="_Toc199950442"/>
      <w:r>
        <w:rPr>
          <w:rFonts w:hint="eastAsia" w:ascii="仿宋" w:hAnsi="仿宋" w:eastAsia="仿宋"/>
          <w:color w:val="auto"/>
          <w:sz w:val="28"/>
          <w:szCs w:val="28"/>
          <w:lang w:eastAsia="zh-CN"/>
        </w:rPr>
        <w:t>一、项目名称</w:t>
      </w:r>
      <w:bookmarkEnd w:id="21"/>
    </w:p>
    <w:p w14:paraId="1E6B8DAE">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厦门国贸控股集团有限公司</w:t>
      </w:r>
      <w:r>
        <w:rPr>
          <w:rFonts w:hint="eastAsia" w:ascii="仿宋" w:hAnsi="仿宋" w:eastAsia="仿宋"/>
          <w:color w:val="auto"/>
          <w:sz w:val="28"/>
          <w:szCs w:val="28"/>
          <w:lang w:val="en-US" w:eastAsia="zh-CN"/>
        </w:rPr>
        <w:t>及下属企业</w:t>
      </w:r>
      <w:r>
        <w:rPr>
          <w:rFonts w:hint="eastAsia" w:ascii="仿宋" w:hAnsi="仿宋" w:eastAsia="仿宋" w:cs="仿宋"/>
          <w:color w:val="auto"/>
          <w:sz w:val="28"/>
          <w:szCs w:val="28"/>
          <w:lang w:val="en-US" w:eastAsia="zh-CN"/>
        </w:rPr>
        <w:t>选聘工作制服服务商</w:t>
      </w:r>
      <w:r>
        <w:rPr>
          <w:rFonts w:hint="eastAsia" w:ascii="仿宋" w:hAnsi="仿宋" w:eastAsia="仿宋"/>
          <w:color w:val="auto"/>
          <w:sz w:val="28"/>
          <w:szCs w:val="28"/>
          <w:lang w:eastAsia="zh-CN"/>
        </w:rPr>
        <w:t>项目</w:t>
      </w:r>
    </w:p>
    <w:p w14:paraId="5E2EF41D">
      <w:pPr>
        <w:spacing w:line="360" w:lineRule="auto"/>
        <w:ind w:firstLine="560" w:firstLineChars="200"/>
        <w:jc w:val="both"/>
        <w:outlineLvl w:val="1"/>
        <w:rPr>
          <w:rFonts w:hint="eastAsia" w:ascii="仿宋" w:hAnsi="仿宋" w:eastAsia="仿宋"/>
          <w:color w:val="auto"/>
          <w:sz w:val="28"/>
          <w:szCs w:val="28"/>
          <w:lang w:eastAsia="zh-CN"/>
        </w:rPr>
      </w:pPr>
      <w:bookmarkStart w:id="22" w:name="_Toc199950443"/>
      <w:r>
        <w:rPr>
          <w:rFonts w:hint="eastAsia" w:ascii="仿宋" w:hAnsi="仿宋" w:eastAsia="仿宋"/>
          <w:color w:val="auto"/>
          <w:sz w:val="28"/>
          <w:szCs w:val="28"/>
          <w:lang w:eastAsia="zh-CN"/>
        </w:rPr>
        <w:t>二、采购人</w:t>
      </w:r>
      <w:bookmarkEnd w:id="22"/>
    </w:p>
    <w:p w14:paraId="40EF108D">
      <w:pPr>
        <w:spacing w:line="360" w:lineRule="auto"/>
        <w:ind w:firstLine="560" w:firstLineChars="200"/>
        <w:jc w:val="both"/>
        <w:rPr>
          <w:rFonts w:hint="eastAsia" w:ascii="仿宋" w:hAnsi="仿宋" w:eastAsia="仿宋"/>
          <w:color w:val="auto"/>
          <w:sz w:val="28"/>
          <w:szCs w:val="28"/>
          <w:lang w:eastAsia="zh-CN"/>
        </w:rPr>
      </w:pPr>
      <w:bookmarkStart w:id="23" w:name="_Toc199950444"/>
      <w:r>
        <w:rPr>
          <w:rFonts w:hint="eastAsia" w:ascii="仿宋" w:hAnsi="仿宋" w:eastAsia="仿宋"/>
          <w:color w:val="auto"/>
          <w:sz w:val="28"/>
          <w:szCs w:val="28"/>
          <w:lang w:eastAsia="zh-CN"/>
        </w:rPr>
        <w:t>厦门国贸控股集团有限公司（简称“国贸控股”）</w:t>
      </w:r>
      <w:r>
        <w:rPr>
          <w:rFonts w:hint="eastAsia" w:ascii="仿宋" w:hAnsi="仿宋" w:eastAsia="仿宋"/>
          <w:color w:val="auto"/>
          <w:sz w:val="28"/>
          <w:szCs w:val="28"/>
          <w:lang w:val="en-US" w:eastAsia="zh-CN"/>
        </w:rPr>
        <w:t>为本次采购组织人</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此次采购评选完成后，国贸控股、</w:t>
      </w:r>
      <w:r>
        <w:rPr>
          <w:rFonts w:hint="eastAsia" w:ascii="仿宋" w:hAnsi="仿宋" w:eastAsia="仿宋"/>
          <w:color w:val="auto"/>
          <w:sz w:val="28"/>
          <w:szCs w:val="28"/>
          <w:lang w:eastAsia="zh-CN"/>
        </w:rPr>
        <w:t>厦门国贸集团股份有限公司</w:t>
      </w:r>
      <w:r>
        <w:rPr>
          <w:rFonts w:hint="eastAsia" w:ascii="仿宋" w:hAnsi="仿宋" w:eastAsia="仿宋" w:cs="仿宋"/>
          <w:color w:val="auto"/>
          <w:sz w:val="28"/>
          <w:szCs w:val="28"/>
        </w:rPr>
        <w:t>及其下属</w:t>
      </w:r>
      <w:r>
        <w:rPr>
          <w:rFonts w:hint="eastAsia" w:ascii="仿宋" w:hAnsi="仿宋" w:eastAsia="仿宋" w:cs="仿宋"/>
          <w:color w:val="auto"/>
          <w:sz w:val="28"/>
          <w:szCs w:val="28"/>
          <w:lang w:val="en-US" w:eastAsia="zh-CN"/>
        </w:rPr>
        <w:t>企业</w:t>
      </w:r>
      <w:r>
        <w:rPr>
          <w:rFonts w:hint="eastAsia" w:ascii="仿宋" w:hAnsi="仿宋" w:eastAsia="仿宋" w:cs="仿宋"/>
          <w:color w:val="auto"/>
          <w:sz w:val="28"/>
          <w:szCs w:val="28"/>
        </w:rPr>
        <w:t>（简称“国贸股份”及其下属</w:t>
      </w:r>
      <w:r>
        <w:rPr>
          <w:rFonts w:hint="eastAsia" w:ascii="仿宋" w:hAnsi="仿宋" w:eastAsia="仿宋" w:cs="仿宋"/>
          <w:color w:val="auto"/>
          <w:sz w:val="28"/>
          <w:szCs w:val="28"/>
          <w:lang w:val="en-US" w:eastAsia="zh-CN"/>
        </w:rPr>
        <w:t>企业</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、厦门国贸资本集团有限公司</w:t>
      </w:r>
      <w:r>
        <w:rPr>
          <w:rFonts w:hint="eastAsia" w:ascii="仿宋" w:hAnsi="仿宋" w:eastAsia="仿宋" w:cs="仿宋"/>
          <w:color w:val="auto"/>
          <w:sz w:val="28"/>
          <w:szCs w:val="28"/>
        </w:rPr>
        <w:t>及其下属</w:t>
      </w:r>
      <w:r>
        <w:rPr>
          <w:rFonts w:hint="eastAsia" w:ascii="仿宋" w:hAnsi="仿宋" w:eastAsia="仿宋" w:cs="仿宋"/>
          <w:color w:val="auto"/>
          <w:sz w:val="28"/>
          <w:szCs w:val="28"/>
          <w:lang w:val="en-US" w:eastAsia="zh-CN"/>
        </w:rPr>
        <w:t>企业</w:t>
      </w:r>
      <w:r>
        <w:rPr>
          <w:rFonts w:hint="eastAsia" w:ascii="仿宋" w:hAnsi="仿宋" w:eastAsia="仿宋" w:cs="仿宋"/>
          <w:color w:val="auto"/>
          <w:sz w:val="28"/>
          <w:szCs w:val="28"/>
        </w:rPr>
        <w:t>（简称“国贸资本”及其下属</w:t>
      </w:r>
      <w:r>
        <w:rPr>
          <w:rFonts w:hint="eastAsia" w:ascii="仿宋" w:hAnsi="仿宋" w:eastAsia="仿宋" w:cs="仿宋"/>
          <w:color w:val="auto"/>
          <w:sz w:val="28"/>
          <w:szCs w:val="28"/>
          <w:lang w:val="en-US" w:eastAsia="zh-CN"/>
        </w:rPr>
        <w:t>企业</w:t>
      </w:r>
      <w:r>
        <w:rPr>
          <w:rFonts w:hint="eastAsia" w:ascii="仿宋" w:hAnsi="仿宋" w:eastAsia="仿宋" w:cs="仿宋"/>
          <w:color w:val="auto"/>
          <w:sz w:val="28"/>
          <w:szCs w:val="28"/>
        </w:rPr>
        <w:t>）</w:t>
      </w:r>
      <w:r>
        <w:rPr>
          <w:rFonts w:hint="eastAsia" w:ascii="仿宋" w:hAnsi="仿宋" w:eastAsia="仿宋"/>
          <w:color w:val="auto"/>
          <w:sz w:val="28"/>
          <w:szCs w:val="28"/>
          <w:lang w:val="en-US" w:eastAsia="zh-CN"/>
        </w:rPr>
        <w:t>将</w:t>
      </w:r>
      <w:r>
        <w:rPr>
          <w:rFonts w:hint="eastAsia" w:ascii="仿宋" w:hAnsi="仿宋" w:eastAsia="仿宋"/>
          <w:color w:val="auto"/>
          <w:sz w:val="28"/>
          <w:szCs w:val="28"/>
          <w:highlight w:val="none"/>
          <w:u w:val="single"/>
          <w:lang w:val="en-US" w:eastAsia="zh-CN"/>
        </w:rPr>
        <w:t>根据最终选定结果与</w:t>
      </w:r>
      <w:r>
        <w:rPr>
          <w:rFonts w:hint="eastAsia" w:ascii="仿宋" w:hAnsi="仿宋" w:eastAsia="仿宋"/>
          <w:color w:val="auto"/>
          <w:sz w:val="28"/>
          <w:szCs w:val="28"/>
          <w:lang w:eastAsia="zh-CN"/>
        </w:rPr>
        <w:t>最终被选定的</w:t>
      </w:r>
      <w:r>
        <w:rPr>
          <w:rFonts w:hint="eastAsia" w:ascii="仿宋" w:hAnsi="仿宋" w:eastAsia="仿宋"/>
          <w:color w:val="auto"/>
          <w:sz w:val="28"/>
          <w:szCs w:val="28"/>
          <w:lang w:val="en-US" w:eastAsia="zh-CN"/>
        </w:rPr>
        <w:t>服务</w:t>
      </w:r>
      <w:r>
        <w:rPr>
          <w:rFonts w:hint="eastAsia" w:ascii="仿宋" w:hAnsi="仿宋" w:eastAsia="仿宋"/>
          <w:color w:val="auto"/>
          <w:sz w:val="28"/>
          <w:szCs w:val="28"/>
          <w:lang w:eastAsia="zh-CN"/>
        </w:rPr>
        <w:t>商（即中选人）</w:t>
      </w:r>
      <w:r>
        <w:rPr>
          <w:rFonts w:hint="eastAsia" w:ascii="仿宋" w:hAnsi="仿宋" w:eastAsia="仿宋"/>
          <w:color w:val="auto"/>
          <w:sz w:val="28"/>
          <w:szCs w:val="28"/>
          <w:lang w:val="en-US" w:eastAsia="zh-CN"/>
        </w:rPr>
        <w:t>分别</w:t>
      </w:r>
      <w:r>
        <w:rPr>
          <w:rFonts w:hint="eastAsia" w:ascii="仿宋" w:hAnsi="仿宋" w:eastAsia="仿宋"/>
          <w:color w:val="auto"/>
          <w:sz w:val="28"/>
          <w:szCs w:val="28"/>
          <w:lang w:eastAsia="zh-CN"/>
        </w:rPr>
        <w:t>签署协议。</w:t>
      </w:r>
    </w:p>
    <w:p w14:paraId="68419311">
      <w:pPr>
        <w:spacing w:line="360" w:lineRule="auto"/>
        <w:ind w:firstLine="560" w:firstLineChars="200"/>
        <w:jc w:val="both"/>
        <w:outlineLvl w:val="1"/>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三、采购方式</w:t>
      </w:r>
      <w:bookmarkEnd w:id="23"/>
    </w:p>
    <w:p w14:paraId="2FD5D41C">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本项目采用</w:t>
      </w:r>
      <w:r>
        <w:rPr>
          <w:rFonts w:hint="eastAsia" w:ascii="仿宋" w:hAnsi="仿宋" w:eastAsia="仿宋"/>
          <w:color w:val="auto"/>
          <w:sz w:val="28"/>
          <w:szCs w:val="28"/>
          <w:lang w:val="en-US" w:eastAsia="zh-CN"/>
        </w:rPr>
        <w:t>公开采购综合比选</w:t>
      </w:r>
      <w:r>
        <w:rPr>
          <w:rFonts w:hint="eastAsia" w:ascii="仿宋" w:hAnsi="仿宋" w:eastAsia="仿宋"/>
          <w:color w:val="auto"/>
          <w:sz w:val="28"/>
          <w:szCs w:val="28"/>
          <w:lang w:eastAsia="zh-CN"/>
        </w:rPr>
        <w:t>方式。</w:t>
      </w:r>
    </w:p>
    <w:p w14:paraId="3BFC0462">
      <w:pPr>
        <w:spacing w:line="360" w:lineRule="auto"/>
        <w:ind w:firstLine="560" w:firstLineChars="200"/>
        <w:jc w:val="both"/>
        <w:outlineLvl w:val="1"/>
        <w:rPr>
          <w:rFonts w:hint="eastAsia" w:ascii="仿宋" w:hAnsi="仿宋" w:eastAsia="仿宋"/>
          <w:color w:val="auto"/>
          <w:sz w:val="28"/>
          <w:szCs w:val="28"/>
          <w:lang w:eastAsia="zh-CN"/>
        </w:rPr>
      </w:pPr>
      <w:bookmarkStart w:id="24" w:name="_Toc199950445"/>
      <w:r>
        <w:rPr>
          <w:rFonts w:hint="eastAsia" w:ascii="仿宋" w:hAnsi="仿宋" w:eastAsia="仿宋"/>
          <w:color w:val="auto"/>
          <w:sz w:val="28"/>
          <w:szCs w:val="28"/>
          <w:lang w:eastAsia="zh-CN"/>
        </w:rPr>
        <w:t>四、采购限制价</w:t>
      </w:r>
      <w:bookmarkEnd w:id="24"/>
    </w:p>
    <w:p w14:paraId="3852613F">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本项目单套制服最高采购预算按本文件第四章第二条内容执行，实际采购数量可能发生变动，以具体结算为准，以当前拟采购数量计，预算</w:t>
      </w:r>
      <w:r>
        <w:rPr>
          <w:rFonts w:hint="eastAsia" w:ascii="仿宋" w:hAnsi="仿宋" w:eastAsia="仿宋"/>
          <w:sz w:val="28"/>
          <w:szCs w:val="28"/>
          <w:lang w:val="en-US" w:eastAsia="zh-CN"/>
        </w:rPr>
        <w:t>不超过1190万元人民币。</w:t>
      </w:r>
    </w:p>
    <w:p w14:paraId="43C1A4C0">
      <w:pPr>
        <w:spacing w:line="360" w:lineRule="auto"/>
        <w:ind w:firstLine="560" w:firstLineChars="200"/>
        <w:jc w:val="both"/>
        <w:outlineLvl w:val="1"/>
        <w:rPr>
          <w:rFonts w:hint="eastAsia" w:ascii="仿宋" w:hAnsi="仿宋" w:eastAsia="仿宋"/>
          <w:color w:val="auto"/>
          <w:sz w:val="28"/>
          <w:szCs w:val="28"/>
          <w:lang w:eastAsia="zh-CN"/>
        </w:rPr>
      </w:pPr>
      <w:bookmarkStart w:id="25" w:name="_Toc199950446"/>
      <w:r>
        <w:rPr>
          <w:rFonts w:hint="eastAsia" w:ascii="仿宋" w:hAnsi="仿宋" w:eastAsia="仿宋"/>
          <w:color w:val="auto"/>
          <w:sz w:val="28"/>
          <w:szCs w:val="28"/>
          <w:lang w:eastAsia="zh-CN"/>
        </w:rPr>
        <w:t>五、参选人资格与要求</w:t>
      </w:r>
      <w:bookmarkEnd w:id="25"/>
    </w:p>
    <w:p w14:paraId="41B5F02D">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1.</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参选人必须是在中华人民共和国合法注册并按时进行年检的独立法人，具备和其经营规模相匹配的注册资本。</w:t>
      </w:r>
    </w:p>
    <w:p w14:paraId="12076B22">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olor w:val="auto"/>
          <w:sz w:val="28"/>
          <w:szCs w:val="28"/>
          <w:lang w:val="en-US" w:eastAsia="zh-CN"/>
        </w:rPr>
        <w:t>2. 参选人必须在厦门本地大型商场有专卖店或独立专卖门店，能提供后续相应服务。</w:t>
      </w:r>
      <w:r>
        <w:rPr>
          <w:rFonts w:hint="eastAsia" w:ascii="仿宋" w:hAnsi="仿宋" w:eastAsia="仿宋" w:cs="仿宋"/>
          <w:sz w:val="28"/>
          <w:szCs w:val="28"/>
          <w:lang w:val="en-US" w:eastAsia="zh-CN"/>
        </w:rPr>
        <w:t>后续可能发生的集中量裁、异地量裁等需求，参选人应提供具体的解决方案。</w:t>
      </w:r>
    </w:p>
    <w:p w14:paraId="4C412824">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 参选人必须具有为市级国有企业集团总部/上市公司/政府部门提供工作制服定制服务的相关案例经验。</w:t>
      </w:r>
    </w:p>
    <w:p w14:paraId="4B6C0681">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 xml:space="preserve">4. </w:t>
      </w:r>
      <w:r>
        <w:rPr>
          <w:rFonts w:hint="eastAsia" w:ascii="仿宋" w:hAnsi="仿宋" w:eastAsia="仿宋"/>
          <w:color w:val="auto"/>
          <w:sz w:val="28"/>
          <w:szCs w:val="28"/>
          <w:lang w:eastAsia="zh-CN"/>
        </w:rPr>
        <w:t>一个</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只能提交一</w:t>
      </w:r>
      <w:r>
        <w:rPr>
          <w:rFonts w:hint="eastAsia" w:ascii="仿宋" w:hAnsi="仿宋" w:eastAsia="仿宋"/>
          <w:color w:val="auto"/>
          <w:sz w:val="28"/>
          <w:szCs w:val="28"/>
          <w:lang w:val="en-US" w:eastAsia="zh-CN"/>
        </w:rPr>
        <w:t>份参选</w:t>
      </w:r>
      <w:r>
        <w:rPr>
          <w:rFonts w:hint="eastAsia" w:ascii="仿宋" w:hAnsi="仿宋" w:eastAsia="仿宋"/>
          <w:color w:val="auto"/>
          <w:sz w:val="28"/>
          <w:szCs w:val="28"/>
          <w:lang w:eastAsia="zh-CN"/>
        </w:rPr>
        <w:t>文件；如果</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之间存在下列互为关联关系的情形之一的，不得同时参加本项目</w:t>
      </w:r>
      <w:r>
        <w:rPr>
          <w:rFonts w:hint="eastAsia" w:ascii="仿宋" w:hAnsi="仿宋" w:eastAsia="仿宋"/>
          <w:color w:val="auto"/>
          <w:sz w:val="28"/>
          <w:szCs w:val="28"/>
          <w:lang w:val="en-US" w:eastAsia="zh-CN"/>
        </w:rPr>
        <w:t>评选</w:t>
      </w:r>
      <w:r>
        <w:rPr>
          <w:rFonts w:hint="eastAsia" w:ascii="仿宋" w:hAnsi="仿宋" w:eastAsia="仿宋"/>
          <w:color w:val="auto"/>
          <w:sz w:val="28"/>
          <w:szCs w:val="28"/>
          <w:lang w:eastAsia="zh-CN"/>
        </w:rPr>
        <w:t>：</w:t>
      </w:r>
    </w:p>
    <w:p w14:paraId="3E726B2C">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（1）法定代表人为同一人的两个及两个以上法人；</w:t>
      </w:r>
    </w:p>
    <w:p w14:paraId="16E0DA3D">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（2）母公司及其直接或间接持股50％及以上的被投资公司；</w:t>
      </w:r>
    </w:p>
    <w:p w14:paraId="1036618D">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（3）均为同一家母公司直接或间接持股50％及以上的被投资公司。</w:t>
      </w:r>
    </w:p>
    <w:p w14:paraId="15D1A223">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highlight w:val="none"/>
          <w:lang w:val="en-US" w:eastAsia="zh-CN"/>
        </w:rPr>
        <w:t>组织人</w:t>
      </w:r>
      <w:r>
        <w:rPr>
          <w:rFonts w:hint="eastAsia" w:ascii="仿宋" w:hAnsi="仿宋" w:eastAsia="仿宋"/>
          <w:color w:val="auto"/>
          <w:sz w:val="28"/>
          <w:szCs w:val="28"/>
          <w:highlight w:val="none"/>
          <w:lang w:eastAsia="zh-CN"/>
        </w:rPr>
        <w:t>将</w:t>
      </w:r>
      <w:r>
        <w:rPr>
          <w:rFonts w:hint="eastAsia" w:ascii="仿宋" w:hAnsi="仿宋" w:eastAsia="仿宋"/>
          <w:color w:val="auto"/>
          <w:sz w:val="28"/>
          <w:szCs w:val="28"/>
          <w:lang w:eastAsia="zh-CN"/>
        </w:rPr>
        <w:t>确定每个</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参与本项目的合格性，</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只有满足以上3项要求时，才能视为满足合格</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条件。</w:t>
      </w:r>
    </w:p>
    <w:p w14:paraId="45DAA9F6">
      <w:pPr>
        <w:numPr>
          <w:ilvl w:val="0"/>
          <w:numId w:val="1"/>
        </w:num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参选人必须具备良好的银行资信和商业信誉，于本项目参选截止期前未被“信用中国”网站（www.creditchina.gov.cn）列入失信被执行人、重大税收违法案件当事人名单和企业经营异常名录，无失信惩戒记录。</w:t>
      </w:r>
    </w:p>
    <w:p w14:paraId="05F5B613">
      <w:pPr>
        <w:numPr>
          <w:ilvl w:val="0"/>
          <w:numId w:val="1"/>
        </w:num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参选人5</w:t>
      </w:r>
      <w:r>
        <w:rPr>
          <w:rFonts w:hint="eastAsia" w:ascii="仿宋" w:hAnsi="仿宋" w:eastAsia="仿宋"/>
          <w:color w:val="auto"/>
          <w:sz w:val="28"/>
          <w:szCs w:val="28"/>
          <w:lang w:eastAsia="zh-CN"/>
        </w:rPr>
        <w:t>年内无招采领域不良记录，包括但不限于行业惩戒、行政处罚等。</w:t>
      </w:r>
    </w:p>
    <w:p w14:paraId="64B39BF9">
      <w:pPr>
        <w:spacing w:line="360" w:lineRule="auto"/>
        <w:ind w:firstLine="560" w:firstLineChars="200"/>
        <w:jc w:val="both"/>
        <w:outlineLvl w:val="1"/>
        <w:rPr>
          <w:rFonts w:hint="eastAsia" w:ascii="仿宋" w:hAnsi="仿宋" w:eastAsia="仿宋"/>
          <w:color w:val="auto"/>
          <w:sz w:val="28"/>
          <w:szCs w:val="28"/>
          <w:lang w:eastAsia="zh-CN"/>
        </w:rPr>
      </w:pPr>
      <w:bookmarkStart w:id="26" w:name="_Toc199950447"/>
      <w:r>
        <w:rPr>
          <w:rFonts w:hint="eastAsia" w:ascii="仿宋" w:hAnsi="仿宋" w:eastAsia="仿宋"/>
          <w:color w:val="auto"/>
          <w:sz w:val="28"/>
          <w:szCs w:val="28"/>
          <w:lang w:eastAsia="zh-CN"/>
        </w:rPr>
        <w:t>六、</w:t>
      </w:r>
      <w:r>
        <w:rPr>
          <w:rFonts w:hint="eastAsia" w:ascii="仿宋" w:hAnsi="仿宋" w:eastAsia="仿宋"/>
          <w:color w:val="auto"/>
          <w:sz w:val="28"/>
          <w:szCs w:val="28"/>
          <w:lang w:val="en-US" w:eastAsia="zh-CN"/>
        </w:rPr>
        <w:t>公开挂网</w:t>
      </w:r>
      <w:r>
        <w:rPr>
          <w:rFonts w:hint="eastAsia" w:ascii="仿宋" w:hAnsi="仿宋" w:eastAsia="仿宋"/>
          <w:color w:val="auto"/>
          <w:sz w:val="28"/>
          <w:szCs w:val="28"/>
          <w:lang w:eastAsia="zh-CN"/>
        </w:rPr>
        <w:t>时间安排及要求</w:t>
      </w:r>
      <w:bookmarkEnd w:id="26"/>
    </w:p>
    <w:p w14:paraId="566209AD">
      <w:pPr>
        <w:spacing w:line="360" w:lineRule="auto"/>
        <w:ind w:firstLine="560" w:firstLineChars="200"/>
        <w:jc w:val="both"/>
        <w:rPr>
          <w:rFonts w:hint="default"/>
          <w:lang w:val="en-US" w:eastAsia="zh-CN"/>
        </w:rPr>
      </w:pPr>
      <w:r>
        <w:rPr>
          <w:rFonts w:hint="eastAsia" w:ascii="仿宋" w:hAnsi="仿宋" w:eastAsia="仿宋"/>
          <w:color w:val="auto"/>
          <w:sz w:val="28"/>
          <w:szCs w:val="28"/>
          <w:lang w:eastAsia="zh-CN"/>
        </w:rPr>
        <w:t>1.</w:t>
      </w:r>
      <w:r>
        <w:rPr>
          <w:rFonts w:hint="eastAsia" w:ascii="仿宋" w:hAnsi="仿宋" w:eastAsia="仿宋"/>
          <w:color w:val="auto"/>
          <w:sz w:val="28"/>
          <w:szCs w:val="28"/>
          <w:lang w:val="en-US" w:eastAsia="zh-CN"/>
        </w:rPr>
        <w:t xml:space="preserve"> 公开挂网时间</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2026年3月26日</w:t>
      </w:r>
    </w:p>
    <w:p w14:paraId="689A936C">
      <w:pPr>
        <w:numPr>
          <w:ilvl w:val="-1"/>
          <w:numId w:val="0"/>
        </w:num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 xml:space="preserve">2. </w:t>
      </w:r>
      <w:r>
        <w:rPr>
          <w:rFonts w:hint="eastAsia" w:ascii="仿宋" w:hAnsi="仿宋" w:eastAsia="仿宋"/>
          <w:color w:val="auto"/>
          <w:sz w:val="28"/>
          <w:szCs w:val="28"/>
          <w:lang w:eastAsia="zh-CN"/>
        </w:rPr>
        <w:t>采购文件</w:t>
      </w:r>
      <w:r>
        <w:rPr>
          <w:rFonts w:hint="eastAsia" w:ascii="仿宋" w:hAnsi="仿宋" w:eastAsia="仿宋"/>
          <w:color w:val="auto"/>
          <w:sz w:val="28"/>
          <w:szCs w:val="28"/>
          <w:highlight w:val="none"/>
          <w:lang w:val="en-US" w:eastAsia="zh-CN"/>
        </w:rPr>
        <w:t>发送</w:t>
      </w:r>
      <w:r>
        <w:rPr>
          <w:rFonts w:hint="eastAsia" w:ascii="仿宋" w:hAnsi="仿宋" w:eastAsia="仿宋"/>
          <w:color w:val="auto"/>
          <w:sz w:val="28"/>
          <w:szCs w:val="28"/>
          <w:highlight w:val="none"/>
          <w:lang w:eastAsia="zh-CN"/>
        </w:rPr>
        <w:t>：</w:t>
      </w:r>
    </w:p>
    <w:p w14:paraId="2F56E05B">
      <w:pPr>
        <w:spacing w:line="360" w:lineRule="auto"/>
        <w:ind w:firstLine="560" w:firstLineChars="200"/>
        <w:rPr>
          <w:rFonts w:hint="default" w:ascii="仿宋" w:hAnsi="仿宋" w:eastAsia="仿宋"/>
          <w:color w:val="auto"/>
          <w:sz w:val="28"/>
          <w:szCs w:val="28"/>
          <w:lang w:val="en-US" w:eastAsia="zh-CN"/>
        </w:rPr>
      </w:pPr>
      <w:r>
        <w:rPr>
          <w:rFonts w:hint="eastAsia" w:ascii="仿宋" w:hAnsi="仿宋" w:eastAsia="仿宋"/>
          <w:sz w:val="28"/>
          <w:szCs w:val="28"/>
          <w:lang w:eastAsia="zh-CN"/>
        </w:rPr>
        <w:t>时间：</w:t>
      </w:r>
      <w:r>
        <w:rPr>
          <w:rFonts w:hint="eastAsia" w:ascii="仿宋" w:hAnsi="仿宋" w:eastAsia="仿宋"/>
          <w:sz w:val="28"/>
          <w:szCs w:val="28"/>
          <w:lang w:val="en-US" w:eastAsia="zh-CN"/>
        </w:rPr>
        <w:t>采购通知公开挂网之日起至</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17</w:t>
      </w:r>
      <w:bookmarkStart w:id="62" w:name="_GoBack"/>
      <w:bookmarkEnd w:id="62"/>
      <w:r>
        <w:rPr>
          <w:rFonts w:hint="eastAsia" w:ascii="仿宋" w:hAnsi="仿宋" w:eastAsia="仿宋"/>
          <w:color w:val="auto"/>
          <w:sz w:val="28"/>
          <w:szCs w:val="28"/>
          <w:lang w:val="en-US" w:eastAsia="zh-CN"/>
        </w:rPr>
        <w:t>日</w:t>
      </w:r>
    </w:p>
    <w:p w14:paraId="323E6C4E">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方式：采购文件电子版将以电子邮件发送</w:t>
      </w:r>
    </w:p>
    <w:p w14:paraId="6888558B">
      <w:pPr>
        <w:spacing w:line="360" w:lineRule="auto"/>
        <w:ind w:left="559" w:leftChars="266" w:firstLine="0" w:firstLineChars="0"/>
        <w:rPr>
          <w:rFonts w:hint="eastAsia" w:ascii="仿宋" w:hAnsi="仿宋" w:eastAsia="仿宋"/>
          <w:sz w:val="28"/>
          <w:szCs w:val="28"/>
          <w:lang w:eastAsia="zh-CN"/>
        </w:rPr>
      </w:pPr>
      <w:r>
        <w:rPr>
          <w:rFonts w:hint="eastAsia" w:ascii="仿宋" w:hAnsi="仿宋" w:eastAsia="仿宋"/>
          <w:sz w:val="28"/>
          <w:szCs w:val="28"/>
          <w:lang w:eastAsia="zh-CN"/>
        </w:rPr>
        <w:t>联系人：金成千</w:t>
      </w:r>
    </w:p>
    <w:p w14:paraId="5D9EA854">
      <w:pPr>
        <w:spacing w:line="360" w:lineRule="auto"/>
        <w:ind w:left="559" w:leftChars="266"/>
        <w:rPr>
          <w:rFonts w:hint="eastAsia"/>
          <w:lang w:eastAsia="zh-CN"/>
        </w:rPr>
      </w:pPr>
      <w:r>
        <w:rPr>
          <w:rFonts w:hint="eastAsia" w:ascii="仿宋" w:hAnsi="仿宋" w:eastAsia="仿宋"/>
          <w:sz w:val="28"/>
          <w:szCs w:val="28"/>
          <w:lang w:eastAsia="zh-CN"/>
        </w:rPr>
        <w:t>联系电话：0592</w:t>
      </w:r>
      <w:r>
        <w:rPr>
          <w:rFonts w:hint="eastAsia" w:ascii="仿宋" w:hAnsi="仿宋" w:eastAsia="仿宋"/>
          <w:sz w:val="28"/>
          <w:szCs w:val="28"/>
          <w:lang w:val="en-US" w:eastAsia="zh-CN"/>
        </w:rPr>
        <w:t>-</w:t>
      </w:r>
      <w:r>
        <w:rPr>
          <w:rFonts w:hint="eastAsia" w:ascii="仿宋" w:hAnsi="仿宋" w:eastAsia="仿宋"/>
          <w:sz w:val="28"/>
          <w:szCs w:val="28"/>
          <w:lang w:eastAsia="zh-CN"/>
        </w:rPr>
        <w:t>5790629</w:t>
      </w:r>
      <w:r>
        <w:rPr>
          <w:rFonts w:hint="eastAsia" w:ascii="仿宋" w:hAnsi="仿宋" w:eastAsia="仿宋"/>
          <w:sz w:val="28"/>
          <w:szCs w:val="28"/>
          <w:lang w:val="en-US" w:eastAsia="zh-CN"/>
        </w:rPr>
        <w:t>/</w:t>
      </w:r>
      <w:r>
        <w:rPr>
          <w:rFonts w:hint="eastAsia" w:ascii="仿宋" w:hAnsi="仿宋" w:eastAsia="仿宋"/>
          <w:color w:val="auto"/>
          <w:sz w:val="28"/>
          <w:szCs w:val="28"/>
          <w:lang w:val="en-US" w:eastAsia="zh-CN"/>
        </w:rPr>
        <w:t>jincq@itgholding.com.cn</w:t>
      </w:r>
    </w:p>
    <w:p w14:paraId="0E8EE7E1">
      <w:pPr>
        <w:numPr>
          <w:ilvl w:val="0"/>
          <w:numId w:val="2"/>
        </w:num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参选文件提交：</w:t>
      </w:r>
    </w:p>
    <w:p w14:paraId="7A86BD9F">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参选文件是指</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按照本文件的要求，向采购人提交的全部纸质和电子文件。</w:t>
      </w:r>
    </w:p>
    <w:p w14:paraId="0A4DE7A6">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截止时间：202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17</w:t>
      </w:r>
      <w:r>
        <w:rPr>
          <w:rFonts w:hint="eastAsia" w:ascii="仿宋" w:hAnsi="仿宋" w:eastAsia="仿宋"/>
          <w:color w:val="auto"/>
          <w:sz w:val="28"/>
          <w:szCs w:val="28"/>
          <w:lang w:eastAsia="zh-CN"/>
        </w:rPr>
        <w:t>日</w:t>
      </w:r>
      <w:r>
        <w:rPr>
          <w:rFonts w:hint="eastAsia" w:ascii="仿宋" w:hAnsi="仿宋" w:eastAsia="仿宋"/>
          <w:color w:val="auto"/>
          <w:sz w:val="28"/>
          <w:szCs w:val="28"/>
          <w:lang w:val="en-US" w:eastAsia="zh-CN"/>
        </w:rPr>
        <w:t>上午</w:t>
      </w:r>
      <w:r>
        <w:rPr>
          <w:rFonts w:hint="eastAsia" w:ascii="仿宋" w:hAnsi="仿宋" w:eastAsia="仿宋"/>
          <w:color w:val="auto"/>
          <w:sz w:val="28"/>
          <w:szCs w:val="28"/>
          <w:lang w:eastAsia="zh-CN"/>
        </w:rPr>
        <w:t>1</w:t>
      </w: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:00</w:t>
      </w:r>
    </w:p>
    <w:p w14:paraId="0DB26D7F">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提交地点：厦门市湖里区仙岳路4688号国贸中心30层</w:t>
      </w:r>
    </w:p>
    <w:p w14:paraId="45185C47">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参选文件收取人：金成千，联系电话：0592-5790629。</w:t>
      </w:r>
    </w:p>
    <w:p w14:paraId="67E6D9D0">
      <w:pPr>
        <w:numPr>
          <w:ilvl w:val="0"/>
          <w:numId w:val="2"/>
        </w:num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参选人自行承担参选所发生的各项费用，不论结果如何，采购人无义务和责任承担</w:t>
      </w:r>
      <w:r>
        <w:rPr>
          <w:rFonts w:hint="eastAsia" w:ascii="仿宋" w:hAnsi="仿宋" w:eastAsia="仿宋"/>
          <w:color w:val="auto"/>
          <w:sz w:val="28"/>
          <w:szCs w:val="28"/>
          <w:lang w:val="en-US" w:eastAsia="zh-CN"/>
        </w:rPr>
        <w:t>任何</w:t>
      </w:r>
      <w:r>
        <w:rPr>
          <w:rFonts w:hint="eastAsia" w:ascii="仿宋" w:hAnsi="仿宋" w:eastAsia="仿宋"/>
          <w:color w:val="auto"/>
          <w:sz w:val="28"/>
          <w:szCs w:val="28"/>
          <w:lang w:eastAsia="zh-CN"/>
        </w:rPr>
        <w:t>费用，采购人不对采购结果给予解释及说明。</w:t>
      </w:r>
    </w:p>
    <w:p w14:paraId="210412BB">
      <w:pPr>
        <w:spacing w:line="360" w:lineRule="auto"/>
        <w:ind w:firstLine="560" w:firstLineChars="200"/>
        <w:jc w:val="both"/>
        <w:outlineLvl w:val="1"/>
        <w:rPr>
          <w:rFonts w:hint="eastAsia" w:ascii="仿宋" w:hAnsi="仿宋" w:eastAsia="仿宋"/>
          <w:color w:val="auto"/>
          <w:sz w:val="28"/>
          <w:szCs w:val="28"/>
          <w:lang w:eastAsia="zh-CN"/>
        </w:rPr>
      </w:pPr>
      <w:bookmarkStart w:id="27" w:name="_Toc199950448"/>
      <w:r>
        <w:rPr>
          <w:rFonts w:hint="eastAsia" w:ascii="仿宋" w:hAnsi="仿宋" w:eastAsia="仿宋"/>
          <w:color w:val="auto"/>
          <w:sz w:val="28"/>
          <w:szCs w:val="28"/>
          <w:lang w:eastAsia="zh-CN"/>
        </w:rPr>
        <w:t>七、采购文件的澄清或修改</w:t>
      </w:r>
      <w:bookmarkEnd w:id="27"/>
    </w:p>
    <w:p w14:paraId="506DB18F">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 xml:space="preserve">1. </w:t>
      </w:r>
      <w:r>
        <w:rPr>
          <w:rFonts w:hint="eastAsia" w:ascii="仿宋" w:hAnsi="仿宋" w:eastAsia="仿宋"/>
          <w:color w:val="auto"/>
          <w:sz w:val="28"/>
          <w:szCs w:val="28"/>
          <w:lang w:eastAsia="zh-CN"/>
        </w:rPr>
        <w:t>参选人可主动或依据</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要求澄清的问题而对采购文件进行必要的澄清或者修改，澄清或修改的内容自动成为采购文件的组成部分。</w:t>
      </w:r>
    </w:p>
    <w:p w14:paraId="3723785B">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2</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对采购文件的澄清和修改，将以纸质文件或电子邮件等书面形式通知所有</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w:t>
      </w:r>
    </w:p>
    <w:p w14:paraId="51788893">
      <w:pPr>
        <w:spacing w:line="360" w:lineRule="auto"/>
        <w:ind w:firstLine="560" w:firstLineChars="200"/>
        <w:jc w:val="both"/>
        <w:outlineLvl w:val="1"/>
        <w:rPr>
          <w:rFonts w:hint="eastAsia" w:ascii="仿宋" w:hAnsi="仿宋" w:eastAsia="仿宋"/>
          <w:color w:val="auto"/>
          <w:sz w:val="28"/>
          <w:szCs w:val="28"/>
          <w:lang w:eastAsia="zh-CN"/>
        </w:rPr>
      </w:pPr>
      <w:bookmarkStart w:id="28" w:name="_Toc199950449"/>
      <w:r>
        <w:rPr>
          <w:rFonts w:hint="eastAsia" w:ascii="仿宋" w:hAnsi="仿宋" w:eastAsia="仿宋"/>
          <w:color w:val="auto"/>
          <w:sz w:val="28"/>
          <w:szCs w:val="28"/>
          <w:lang w:eastAsia="zh-CN"/>
        </w:rPr>
        <w:t>八、评选办法</w:t>
      </w:r>
      <w:bookmarkEnd w:id="28"/>
    </w:p>
    <w:p w14:paraId="1E070151">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1</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参选文件</w:t>
      </w:r>
      <w:r>
        <w:rPr>
          <w:rFonts w:hint="eastAsia" w:ascii="仿宋" w:hAnsi="仿宋" w:eastAsia="仿宋"/>
          <w:color w:val="auto"/>
          <w:sz w:val="28"/>
          <w:szCs w:val="28"/>
          <w:lang w:val="en-US" w:eastAsia="zh-CN"/>
        </w:rPr>
        <w:t>启</w:t>
      </w:r>
      <w:r>
        <w:rPr>
          <w:rFonts w:hint="eastAsia" w:ascii="仿宋" w:hAnsi="仿宋" w:eastAsia="仿宋"/>
          <w:color w:val="auto"/>
          <w:sz w:val="28"/>
          <w:szCs w:val="28"/>
          <w:lang w:eastAsia="zh-CN"/>
        </w:rPr>
        <w:t>封时间和地点</w:t>
      </w:r>
      <w:r>
        <w:rPr>
          <w:rFonts w:hint="eastAsia" w:ascii="仿宋" w:hAnsi="仿宋" w:eastAsia="仿宋"/>
          <w:color w:val="auto"/>
          <w:sz w:val="28"/>
          <w:szCs w:val="28"/>
          <w:lang w:val="en-US" w:eastAsia="zh-CN"/>
        </w:rPr>
        <w:t>:</w:t>
      </w:r>
    </w:p>
    <w:p w14:paraId="0BF25EBB">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时间：202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20</w:t>
      </w:r>
      <w:r>
        <w:rPr>
          <w:rFonts w:hint="eastAsia" w:ascii="仿宋" w:hAnsi="仿宋" w:eastAsia="仿宋"/>
          <w:color w:val="auto"/>
          <w:sz w:val="28"/>
          <w:szCs w:val="28"/>
          <w:lang w:eastAsia="zh-CN"/>
        </w:rPr>
        <w:t>日09:30（暂定，具体以采购人通知时间为准。）</w:t>
      </w:r>
    </w:p>
    <w:p w14:paraId="536751A8">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地点：厦门市湖里区仙岳路4688号国贸中心29层会议室</w:t>
      </w:r>
    </w:p>
    <w:p w14:paraId="4A92F2C0">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参选时间截止后，当递交参选文件的</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不足3家时，采购人将重新组织参选；当递交参选文件的</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≥3家时，</w:t>
      </w:r>
      <w:r>
        <w:rPr>
          <w:rFonts w:hint="eastAsia" w:ascii="仿宋" w:hAnsi="仿宋" w:eastAsia="仿宋"/>
          <w:color w:val="auto"/>
          <w:sz w:val="28"/>
          <w:szCs w:val="28"/>
          <w:lang w:val="en-US" w:eastAsia="zh-CN"/>
        </w:rPr>
        <w:t>将在</w:t>
      </w:r>
      <w:r>
        <w:rPr>
          <w:rFonts w:hint="eastAsia" w:ascii="仿宋" w:hAnsi="仿宋" w:eastAsia="仿宋"/>
          <w:color w:val="auto"/>
          <w:sz w:val="28"/>
          <w:szCs w:val="28"/>
          <w:lang w:eastAsia="zh-CN"/>
        </w:rPr>
        <w:t>评选委员会全体委员及有关监督人员到齐后进行启封审核。</w:t>
      </w:r>
    </w:p>
    <w:p w14:paraId="03E597BC">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2</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评选委员会：</w:t>
      </w:r>
    </w:p>
    <w:p w14:paraId="6A533A29">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采购人依据法律法规及相关制度组建评选委员会，在参选文件启封后由评选委员会对参选文件进行审查、质疑、评估和比较，并结合</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讲解</w:t>
      </w:r>
      <w:r>
        <w:rPr>
          <w:rFonts w:hint="eastAsia" w:ascii="仿宋" w:hAnsi="仿宋" w:eastAsia="仿宋"/>
          <w:color w:val="auto"/>
          <w:sz w:val="28"/>
          <w:szCs w:val="28"/>
          <w:lang w:val="en-US" w:eastAsia="zh-CN"/>
        </w:rPr>
        <w:t>和汇报</w:t>
      </w:r>
      <w:r>
        <w:rPr>
          <w:rFonts w:hint="eastAsia" w:ascii="仿宋" w:hAnsi="仿宋" w:eastAsia="仿宋"/>
          <w:color w:val="auto"/>
          <w:sz w:val="28"/>
          <w:szCs w:val="28"/>
          <w:lang w:eastAsia="zh-CN"/>
        </w:rPr>
        <w:t>情况进行评分。</w:t>
      </w:r>
    </w:p>
    <w:p w14:paraId="44DD1244">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3</w:t>
      </w:r>
      <w:r>
        <w:rPr>
          <w:rFonts w:hint="eastAsia" w:ascii="仿宋" w:hAnsi="仿宋" w:eastAsia="仿宋"/>
          <w:color w:val="auto"/>
          <w:sz w:val="28"/>
          <w:szCs w:val="28"/>
          <w:lang w:val="en-US" w:eastAsia="zh-CN"/>
        </w:rPr>
        <w:t>. 现场展示</w:t>
      </w:r>
      <w:r>
        <w:rPr>
          <w:rFonts w:hint="eastAsia" w:ascii="仿宋" w:hAnsi="仿宋" w:eastAsia="仿宋"/>
          <w:color w:val="auto"/>
          <w:sz w:val="28"/>
          <w:szCs w:val="28"/>
          <w:lang w:eastAsia="zh-CN"/>
        </w:rPr>
        <w:t>安排：</w:t>
      </w:r>
    </w:p>
    <w:p w14:paraId="61E15E04">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时间：202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20</w:t>
      </w:r>
      <w:r>
        <w:rPr>
          <w:rFonts w:hint="eastAsia" w:ascii="仿宋" w:hAnsi="仿宋" w:eastAsia="仿宋"/>
          <w:color w:val="auto"/>
          <w:sz w:val="28"/>
          <w:szCs w:val="28"/>
          <w:lang w:eastAsia="zh-CN"/>
        </w:rPr>
        <w:t>日09:30（暂定，具体以采购</w:t>
      </w:r>
      <w:r>
        <w:rPr>
          <w:rFonts w:ascii="仿宋" w:hAnsi="仿宋" w:eastAsia="仿宋"/>
          <w:color w:val="auto"/>
          <w:sz w:val="28"/>
          <w:szCs w:val="28"/>
          <w:lang w:eastAsia="zh-CN"/>
        </w:rPr>
        <w:t>人通知时间为准</w:t>
      </w:r>
      <w:r>
        <w:rPr>
          <w:rFonts w:hint="eastAsia" w:ascii="仿宋" w:hAnsi="仿宋" w:eastAsia="仿宋"/>
          <w:color w:val="auto"/>
          <w:sz w:val="28"/>
          <w:szCs w:val="28"/>
          <w:lang w:eastAsia="zh-CN"/>
        </w:rPr>
        <w:t>。）</w:t>
      </w:r>
    </w:p>
    <w:p w14:paraId="4F5E852B">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地点：厦门市湖里区仙岳路4688号国贸中心29楼会议室</w:t>
      </w:r>
    </w:p>
    <w:p w14:paraId="3CC26435">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参选文件开封后立刻安排</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进行</w:t>
      </w:r>
      <w:r>
        <w:rPr>
          <w:rFonts w:hint="eastAsia" w:ascii="仿宋" w:hAnsi="仿宋" w:eastAsia="仿宋"/>
          <w:color w:val="auto"/>
          <w:sz w:val="28"/>
          <w:szCs w:val="28"/>
          <w:lang w:val="en-US" w:eastAsia="zh-CN"/>
        </w:rPr>
        <w:t>设计</w:t>
      </w:r>
      <w:r>
        <w:rPr>
          <w:rFonts w:hint="eastAsia" w:ascii="仿宋" w:hAnsi="仿宋" w:eastAsia="仿宋"/>
          <w:color w:val="auto"/>
          <w:sz w:val="28"/>
          <w:szCs w:val="28"/>
          <w:lang w:eastAsia="zh-CN"/>
        </w:rPr>
        <w:t>方案的PPT讲解和陈述，</w:t>
      </w:r>
      <w:r>
        <w:rPr>
          <w:rFonts w:hint="eastAsia" w:ascii="仿宋" w:hAnsi="仿宋" w:eastAsia="仿宋"/>
          <w:color w:val="auto"/>
          <w:sz w:val="28"/>
          <w:szCs w:val="28"/>
          <w:lang w:val="en-US" w:eastAsia="zh-CN"/>
        </w:rPr>
        <w:t>参选服务商法定代表人授权代表必须到场</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每家参选服务商现场讲解和汇报时限为10分钟，模特模型限定为男女各一个，现场展示不接受提前布置(后根据情况安排5-10分钟问答环节）</w:t>
      </w:r>
      <w:r>
        <w:rPr>
          <w:rFonts w:hint="eastAsia" w:ascii="仿宋" w:hAnsi="仿宋" w:eastAsia="仿宋"/>
          <w:color w:val="auto"/>
          <w:sz w:val="28"/>
          <w:szCs w:val="28"/>
          <w:lang w:eastAsia="zh-CN"/>
        </w:rPr>
        <w:t>。</w:t>
      </w:r>
    </w:p>
    <w:p w14:paraId="630C5978">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4</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highlight w:val="none"/>
          <w:lang w:val="en-US" w:eastAsia="zh-CN"/>
        </w:rPr>
        <w:t xml:space="preserve"> 评选</w:t>
      </w:r>
      <w:r>
        <w:rPr>
          <w:rFonts w:hint="eastAsia" w:ascii="仿宋" w:hAnsi="仿宋" w:eastAsia="仿宋"/>
          <w:color w:val="auto"/>
          <w:sz w:val="28"/>
          <w:szCs w:val="28"/>
          <w:lang w:eastAsia="zh-CN"/>
        </w:rPr>
        <w:t>方式及流程：</w:t>
      </w:r>
    </w:p>
    <w:p w14:paraId="5FB876B0">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（1）从参选文件的有效性、完整性和对参选文件组成的响应程度对参选文件进行符合性初审，出现下列“符合性评</w:t>
      </w:r>
      <w:r>
        <w:rPr>
          <w:rFonts w:hint="eastAsia" w:ascii="仿宋" w:hAnsi="仿宋" w:eastAsia="仿宋"/>
          <w:color w:val="auto"/>
          <w:sz w:val="28"/>
          <w:szCs w:val="28"/>
          <w:lang w:val="en-US" w:eastAsia="zh-CN"/>
        </w:rPr>
        <w:t>选</w:t>
      </w:r>
      <w:r>
        <w:rPr>
          <w:rFonts w:hint="eastAsia" w:ascii="仿宋" w:hAnsi="仿宋" w:eastAsia="仿宋"/>
          <w:color w:val="auto"/>
          <w:sz w:val="28"/>
          <w:szCs w:val="28"/>
          <w:lang w:eastAsia="zh-CN"/>
        </w:rPr>
        <w:t>项目”任一情形的，作为无效参选文件做废</w:t>
      </w:r>
      <w:r>
        <w:rPr>
          <w:rFonts w:hint="eastAsia" w:ascii="仿宋" w:hAnsi="仿宋" w:eastAsia="仿宋"/>
          <w:color w:val="auto"/>
          <w:sz w:val="28"/>
          <w:szCs w:val="28"/>
          <w:lang w:val="en-US" w:eastAsia="zh-CN"/>
        </w:rPr>
        <w:t>弃</w:t>
      </w:r>
      <w:r>
        <w:rPr>
          <w:rFonts w:hint="eastAsia" w:ascii="仿宋" w:hAnsi="仿宋" w:eastAsia="仿宋"/>
          <w:color w:val="auto"/>
          <w:sz w:val="28"/>
          <w:szCs w:val="28"/>
          <w:lang w:eastAsia="zh-CN"/>
        </w:rPr>
        <w:t>处理：</w:t>
      </w:r>
    </w:p>
    <w:p w14:paraId="4388D393">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a.</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参选文件未按期送达的；（启封前检查项目）</w:t>
      </w:r>
    </w:p>
    <w:p w14:paraId="72C48EA9">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b.</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参选文件未按照要求密封、盖章的；（启封前检查项目）</w:t>
      </w:r>
    </w:p>
    <w:p w14:paraId="078C1CD4">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c.</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参选文件未盖公章和无法定代表人（或正式授权代理人）签字，由授权代理人签署的未提交有效的“报价函”原件的；</w:t>
      </w:r>
    </w:p>
    <w:p w14:paraId="4DC3D906">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d.</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参选文件内容与项目需求及要求有重大偏离的，或参选文件不符合采购文件中规定的其他实质性条款；</w:t>
      </w:r>
    </w:p>
    <w:p w14:paraId="1338B92D">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e.</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两个或两个以上</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的参选文件在其个性部分明显出现雷同，无法给予合理解释的；</w:t>
      </w:r>
    </w:p>
    <w:p w14:paraId="01560DE0">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f.</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参选文件中提供虚假或失实资料的；</w:t>
      </w:r>
    </w:p>
    <w:p w14:paraId="4AD899D2">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g.</w:t>
      </w:r>
      <w:r>
        <w:rPr>
          <w:rFonts w:hint="eastAsia" w:ascii="仿宋" w:hAnsi="仿宋" w:eastAsia="仿宋"/>
          <w:color w:val="auto"/>
          <w:sz w:val="28"/>
          <w:szCs w:val="28"/>
          <w:lang w:val="en-US" w:eastAsia="zh-CN"/>
        </w:rPr>
        <w:t xml:space="preserve"> 参选人</w:t>
      </w:r>
      <w:r>
        <w:rPr>
          <w:rFonts w:hint="eastAsia" w:ascii="仿宋" w:hAnsi="仿宋" w:eastAsia="仿宋"/>
          <w:color w:val="auto"/>
          <w:sz w:val="28"/>
          <w:szCs w:val="28"/>
          <w:lang w:eastAsia="zh-CN"/>
        </w:rPr>
        <w:t>不按评选委员会要求进行澄清、说明或补正的。</w:t>
      </w:r>
    </w:p>
    <w:p w14:paraId="185FE62B">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（2）对于</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的项目报价，如评选委员会认为</w:t>
      </w:r>
      <w:r>
        <w:rPr>
          <w:rFonts w:hint="eastAsia" w:ascii="仿宋" w:hAnsi="仿宋" w:eastAsia="仿宋"/>
          <w:color w:val="auto"/>
          <w:sz w:val="28"/>
          <w:szCs w:val="28"/>
          <w:lang w:val="en-US" w:eastAsia="zh-CN"/>
        </w:rPr>
        <w:t>设计方案和</w:t>
      </w:r>
      <w:r>
        <w:rPr>
          <w:rFonts w:hint="eastAsia" w:ascii="仿宋" w:hAnsi="仿宋" w:eastAsia="仿宋"/>
          <w:color w:val="auto"/>
          <w:sz w:val="28"/>
          <w:szCs w:val="28"/>
          <w:lang w:eastAsia="zh-CN"/>
        </w:rPr>
        <w:t>报价</w:t>
      </w:r>
      <w:r>
        <w:rPr>
          <w:rFonts w:hint="eastAsia" w:ascii="仿宋" w:hAnsi="仿宋" w:eastAsia="仿宋"/>
          <w:color w:val="auto"/>
          <w:sz w:val="28"/>
          <w:szCs w:val="28"/>
          <w:lang w:val="en-US" w:eastAsia="zh-CN"/>
        </w:rPr>
        <w:t>不符合</w:t>
      </w:r>
      <w:r>
        <w:rPr>
          <w:rFonts w:hint="eastAsia" w:ascii="仿宋" w:hAnsi="仿宋" w:eastAsia="仿宋"/>
          <w:color w:val="auto"/>
          <w:sz w:val="28"/>
          <w:szCs w:val="28"/>
          <w:lang w:eastAsia="zh-CN"/>
        </w:rPr>
        <w:t>市场</w:t>
      </w:r>
      <w:r>
        <w:rPr>
          <w:rFonts w:hint="eastAsia" w:ascii="仿宋" w:hAnsi="仿宋" w:eastAsia="仿宋"/>
          <w:color w:val="auto"/>
          <w:sz w:val="28"/>
          <w:szCs w:val="28"/>
          <w:lang w:val="en-US" w:eastAsia="zh-CN"/>
        </w:rPr>
        <w:t>行情</w:t>
      </w:r>
      <w:r>
        <w:rPr>
          <w:rFonts w:hint="eastAsia" w:ascii="仿宋" w:hAnsi="仿宋" w:eastAsia="仿宋"/>
          <w:color w:val="auto"/>
          <w:sz w:val="28"/>
          <w:szCs w:val="28"/>
          <w:lang w:eastAsia="zh-CN"/>
        </w:rPr>
        <w:t>，有可能影响服务质量或者不能诚信履约的，评选委员会可以要求</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提供书面说明并提交相关证明材料，</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不能证明其报价合理性的，评选委员会将</w:t>
      </w:r>
      <w:r>
        <w:rPr>
          <w:rFonts w:hint="eastAsia" w:ascii="仿宋" w:hAnsi="仿宋" w:eastAsia="仿宋"/>
          <w:color w:val="auto"/>
          <w:sz w:val="28"/>
          <w:szCs w:val="28"/>
          <w:lang w:val="en-US" w:eastAsia="zh-CN"/>
        </w:rPr>
        <w:t>其</w:t>
      </w:r>
      <w:r>
        <w:rPr>
          <w:rFonts w:hint="eastAsia" w:ascii="仿宋" w:hAnsi="仿宋" w:eastAsia="仿宋"/>
          <w:color w:val="auto"/>
          <w:sz w:val="28"/>
          <w:szCs w:val="28"/>
          <w:lang w:eastAsia="zh-CN"/>
        </w:rPr>
        <w:t>作为无效参选处理。</w:t>
      </w:r>
    </w:p>
    <w:p w14:paraId="7E6E7748">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（3）对参选文件中含义不明确、同类问题表述不一致或者有明显文字错误的内容，评选委员会可以书面、视频会议或电子邮件形式要求</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做出必要的澄清、说明或者纠正。</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的澄清、说明或者补正应当在评选委员会规定的时间内以书面形式做出，由其法定代表人或者授权代表签字，</w:t>
      </w:r>
      <w:r>
        <w:rPr>
          <w:rFonts w:hint="eastAsia" w:ascii="仿宋" w:hAnsi="仿宋" w:eastAsia="仿宋"/>
          <w:color w:val="auto"/>
          <w:sz w:val="28"/>
          <w:szCs w:val="28"/>
          <w:lang w:val="en-US" w:eastAsia="zh-CN"/>
        </w:rPr>
        <w:t>且</w:t>
      </w:r>
      <w:r>
        <w:rPr>
          <w:rFonts w:hint="eastAsia" w:ascii="仿宋" w:hAnsi="仿宋" w:eastAsia="仿宋"/>
          <w:color w:val="auto"/>
          <w:sz w:val="28"/>
          <w:szCs w:val="28"/>
          <w:lang w:eastAsia="zh-CN"/>
        </w:rPr>
        <w:t>不得超出参选文件的范围或者改变参选文件的实质性内容。</w:t>
      </w:r>
    </w:p>
    <w:p w14:paraId="76C19723">
      <w:pPr>
        <w:spacing w:line="360" w:lineRule="auto"/>
        <w:ind w:firstLine="560" w:firstLineChars="200"/>
        <w:jc w:val="both"/>
        <w:rPr>
          <w:rFonts w:hint="default"/>
          <w:lang w:val="en-US" w:eastAsia="zh-CN"/>
        </w:rPr>
      </w:pPr>
      <w:r>
        <w:rPr>
          <w:rFonts w:hint="eastAsia" w:ascii="仿宋" w:hAnsi="仿宋" w:eastAsia="仿宋"/>
          <w:color w:val="auto"/>
          <w:sz w:val="28"/>
          <w:szCs w:val="28"/>
          <w:lang w:eastAsia="zh-CN"/>
        </w:rPr>
        <w:t>（4）本项目采用综合评分法评</w:t>
      </w:r>
      <w:r>
        <w:rPr>
          <w:rFonts w:hint="eastAsia" w:ascii="仿宋" w:hAnsi="仿宋" w:eastAsia="仿宋"/>
          <w:color w:val="auto"/>
          <w:sz w:val="28"/>
          <w:szCs w:val="28"/>
          <w:lang w:val="en-US" w:eastAsia="zh-CN"/>
        </w:rPr>
        <w:t>选</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根据最终得分评选出得分最高的参选人作为国贸控股工作制服服务商。</w:t>
      </w:r>
    </w:p>
    <w:p w14:paraId="1E47DB75">
      <w:pPr>
        <w:jc w:val="center"/>
        <w:rPr>
          <w:rFonts w:hint="eastAsia"/>
          <w:b/>
          <w:bCs/>
          <w:color w:val="auto"/>
          <w:spacing w:val="13"/>
          <w:sz w:val="30"/>
          <w:szCs w:val="30"/>
          <w:lang w:eastAsia="zh-CN"/>
        </w:rPr>
      </w:pPr>
      <w:bookmarkStart w:id="29" w:name="_Toc199950450"/>
    </w:p>
    <w:p w14:paraId="2CEA87E6">
      <w:pPr>
        <w:jc w:val="center"/>
        <w:rPr>
          <w:rFonts w:hint="eastAsia"/>
          <w:b/>
          <w:bCs/>
          <w:color w:val="auto"/>
          <w:spacing w:val="13"/>
          <w:sz w:val="30"/>
          <w:szCs w:val="30"/>
          <w:lang w:eastAsia="zh-CN"/>
        </w:rPr>
      </w:pPr>
      <w:r>
        <w:rPr>
          <w:rFonts w:hint="eastAsia"/>
          <w:b/>
          <w:bCs/>
          <w:color w:val="auto"/>
          <w:spacing w:val="13"/>
          <w:sz w:val="30"/>
          <w:szCs w:val="30"/>
          <w:lang w:eastAsia="zh-CN"/>
        </w:rPr>
        <w:t>第三章  参选文件说明与要求</w:t>
      </w:r>
      <w:bookmarkEnd w:id="29"/>
    </w:p>
    <w:p w14:paraId="52C0FD11">
      <w:pPr>
        <w:spacing w:line="360" w:lineRule="auto"/>
        <w:rPr>
          <w:rFonts w:hint="eastAsia" w:ascii="仿宋" w:hAnsi="仿宋" w:eastAsia="仿宋"/>
          <w:color w:val="auto"/>
          <w:sz w:val="28"/>
          <w:szCs w:val="28"/>
          <w:lang w:eastAsia="zh-CN"/>
        </w:rPr>
      </w:pPr>
    </w:p>
    <w:p w14:paraId="3A32D9ED">
      <w:pPr>
        <w:pStyle w:val="2"/>
        <w:spacing w:before="87" w:line="360" w:lineRule="auto"/>
        <w:ind w:firstLine="556" w:firstLineChars="200"/>
        <w:outlineLvl w:val="1"/>
        <w:rPr>
          <w:rFonts w:hint="eastAsia"/>
          <w:color w:val="auto"/>
          <w:lang w:eastAsia="zh-CN"/>
        </w:rPr>
      </w:pPr>
      <w:bookmarkStart w:id="30" w:name="bookmark14"/>
      <w:bookmarkEnd w:id="30"/>
      <w:bookmarkStart w:id="31" w:name="_Toc199950451"/>
      <w:r>
        <w:rPr>
          <w:b w:val="0"/>
          <w:bCs w:val="0"/>
          <w:color w:val="auto"/>
          <w:spacing w:val="-1"/>
          <w:lang w:eastAsia="zh-CN"/>
        </w:rPr>
        <w:t>一、参选文件组成</w:t>
      </w:r>
      <w:bookmarkEnd w:id="31"/>
    </w:p>
    <w:p w14:paraId="42DE9F09">
      <w:pPr>
        <w:pStyle w:val="2"/>
        <w:spacing w:before="119" w:line="360" w:lineRule="auto"/>
        <w:ind w:firstLine="568" w:firstLineChars="200"/>
        <w:rPr>
          <w:rFonts w:hint="eastAsia"/>
          <w:color w:val="auto"/>
          <w:lang w:eastAsia="zh-CN"/>
        </w:rPr>
      </w:pPr>
      <w:r>
        <w:rPr>
          <w:color w:val="auto"/>
          <w:spacing w:val="2"/>
          <w:lang w:eastAsia="zh-CN"/>
        </w:rPr>
        <w:t>本项目参选文件由</w:t>
      </w:r>
      <w:r>
        <w:rPr>
          <w:rFonts w:hint="eastAsia"/>
          <w:color w:val="auto"/>
          <w:spacing w:val="2"/>
          <w:highlight w:val="none"/>
          <w:lang w:val="en-US" w:eastAsia="zh-CN"/>
        </w:rPr>
        <w:t>商务文件和项目方案</w:t>
      </w:r>
      <w:r>
        <w:rPr>
          <w:color w:val="auto"/>
          <w:spacing w:val="2"/>
          <w:lang w:eastAsia="zh-CN"/>
        </w:rPr>
        <w:t>两部分组成。</w:t>
      </w:r>
    </w:p>
    <w:p w14:paraId="6E5FE0DE">
      <w:pPr>
        <w:pStyle w:val="2"/>
        <w:spacing w:before="112" w:line="360" w:lineRule="auto"/>
        <w:ind w:firstLine="616" w:firstLineChars="200"/>
        <w:rPr>
          <w:rFonts w:hint="eastAsia"/>
          <w:color w:val="auto"/>
          <w:lang w:eastAsia="zh-CN"/>
        </w:rPr>
      </w:pPr>
      <w:r>
        <w:rPr>
          <w:rFonts w:hint="eastAsia"/>
          <w:b w:val="0"/>
          <w:bCs w:val="0"/>
          <w:color w:val="auto"/>
          <w:spacing w:val="14"/>
          <w:lang w:eastAsia="zh-CN"/>
        </w:rPr>
        <w:t>（</w:t>
      </w:r>
      <w:r>
        <w:rPr>
          <w:b w:val="0"/>
          <w:bCs w:val="0"/>
          <w:color w:val="auto"/>
          <w:spacing w:val="14"/>
          <w:lang w:eastAsia="zh-CN"/>
        </w:rPr>
        <w:t>一</w:t>
      </w:r>
      <w:r>
        <w:rPr>
          <w:rFonts w:hint="eastAsia"/>
          <w:b w:val="0"/>
          <w:bCs w:val="0"/>
          <w:color w:val="auto"/>
          <w:spacing w:val="14"/>
          <w:lang w:eastAsia="zh-CN"/>
        </w:rPr>
        <w:t>）</w:t>
      </w:r>
      <w:r>
        <w:rPr>
          <w:b w:val="0"/>
          <w:bCs w:val="0"/>
          <w:color w:val="auto"/>
          <w:spacing w:val="14"/>
          <w:lang w:eastAsia="zh-CN"/>
        </w:rPr>
        <w:t>商务文件</w:t>
      </w:r>
    </w:p>
    <w:p w14:paraId="4BAD3BDC">
      <w:pPr>
        <w:pStyle w:val="2"/>
        <w:spacing w:before="126" w:line="360" w:lineRule="auto"/>
        <w:ind w:firstLine="628" w:firstLineChars="200"/>
        <w:rPr>
          <w:rFonts w:hint="eastAsia"/>
          <w:color w:val="auto"/>
          <w:lang w:eastAsia="zh-CN"/>
        </w:rPr>
      </w:pPr>
      <w:r>
        <w:rPr>
          <w:rFonts w:cs="宋体"/>
          <w:color w:val="auto"/>
          <w:spacing w:val="17"/>
          <w:lang w:eastAsia="zh-CN"/>
        </w:rPr>
        <w:t>1</w:t>
      </w:r>
      <w:r>
        <w:rPr>
          <w:rFonts w:hint="eastAsia" w:cs="宋体"/>
          <w:color w:val="auto"/>
          <w:spacing w:val="17"/>
          <w:lang w:eastAsia="zh-CN"/>
        </w:rPr>
        <w:t>.</w:t>
      </w:r>
      <w:r>
        <w:rPr>
          <w:rFonts w:hint="eastAsia" w:cs="宋体"/>
          <w:color w:val="auto"/>
          <w:spacing w:val="17"/>
          <w:lang w:val="en-US" w:eastAsia="zh-CN"/>
        </w:rPr>
        <w:t xml:space="preserve"> </w:t>
      </w:r>
      <w:r>
        <w:rPr>
          <w:color w:val="auto"/>
          <w:spacing w:val="17"/>
          <w:lang w:eastAsia="zh-CN"/>
        </w:rPr>
        <w:t>报价</w:t>
      </w:r>
      <w:r>
        <w:rPr>
          <w:rFonts w:hint="eastAsia"/>
          <w:color w:val="auto"/>
          <w:spacing w:val="17"/>
          <w:lang w:eastAsia="zh-CN"/>
        </w:rPr>
        <w:t>函（</w:t>
      </w:r>
      <w:r>
        <w:rPr>
          <w:color w:val="auto"/>
          <w:spacing w:val="17"/>
          <w:lang w:eastAsia="zh-CN"/>
        </w:rPr>
        <w:t>见第五章附件一</w:t>
      </w:r>
      <w:r>
        <w:rPr>
          <w:rFonts w:hint="eastAsia"/>
          <w:color w:val="auto"/>
          <w:spacing w:val="17"/>
          <w:lang w:eastAsia="zh-CN"/>
        </w:rPr>
        <w:t>）；</w:t>
      </w:r>
    </w:p>
    <w:p w14:paraId="5F45F353">
      <w:pPr>
        <w:pStyle w:val="2"/>
        <w:spacing w:before="145" w:line="360" w:lineRule="auto"/>
        <w:ind w:firstLine="628" w:firstLineChars="200"/>
        <w:rPr>
          <w:rFonts w:hint="eastAsia"/>
          <w:color w:val="auto"/>
          <w:spacing w:val="17"/>
          <w:lang w:eastAsia="zh-CN"/>
        </w:rPr>
      </w:pPr>
      <w:r>
        <w:rPr>
          <w:rFonts w:cs="宋体"/>
          <w:color w:val="auto"/>
          <w:spacing w:val="17"/>
          <w:lang w:eastAsia="zh-CN"/>
        </w:rPr>
        <w:t>2</w:t>
      </w:r>
      <w:r>
        <w:rPr>
          <w:rFonts w:hint="eastAsia" w:cs="宋体"/>
          <w:color w:val="auto"/>
          <w:spacing w:val="17"/>
          <w:lang w:val="en-US" w:eastAsia="zh-CN"/>
        </w:rPr>
        <w:t xml:space="preserve">. </w:t>
      </w:r>
      <w:r>
        <w:rPr>
          <w:rFonts w:hint="eastAsia"/>
          <w:color w:val="auto"/>
          <w:lang w:eastAsia="zh-CN"/>
        </w:rPr>
        <w:t>参与采购承诺函</w:t>
      </w:r>
      <w:r>
        <w:rPr>
          <w:rFonts w:hint="eastAsia"/>
          <w:color w:val="auto"/>
          <w:spacing w:val="17"/>
          <w:lang w:eastAsia="zh-CN"/>
        </w:rPr>
        <w:t>（</w:t>
      </w:r>
      <w:r>
        <w:rPr>
          <w:color w:val="auto"/>
          <w:spacing w:val="17"/>
          <w:lang w:eastAsia="zh-CN"/>
        </w:rPr>
        <w:t>见第五章附件</w:t>
      </w:r>
      <w:r>
        <w:rPr>
          <w:rFonts w:hint="eastAsia"/>
          <w:color w:val="auto"/>
          <w:spacing w:val="17"/>
          <w:lang w:eastAsia="zh-CN"/>
        </w:rPr>
        <w:t>二）；</w:t>
      </w:r>
    </w:p>
    <w:p w14:paraId="7E36CBD0">
      <w:pPr>
        <w:pStyle w:val="2"/>
        <w:spacing w:before="145" w:line="360" w:lineRule="auto"/>
        <w:ind w:firstLine="628" w:firstLineChars="200"/>
        <w:rPr>
          <w:rFonts w:hint="default"/>
          <w:color w:val="auto"/>
          <w:spacing w:val="17"/>
          <w:lang w:val="en-US" w:eastAsia="zh-CN"/>
        </w:rPr>
      </w:pPr>
      <w:r>
        <w:rPr>
          <w:rFonts w:hint="eastAsia"/>
          <w:color w:val="auto"/>
          <w:spacing w:val="17"/>
          <w:lang w:val="en-US" w:eastAsia="zh-CN"/>
        </w:rPr>
        <w:t>3. 法定代表人授权书（见第五章附件三）</w:t>
      </w:r>
    </w:p>
    <w:p w14:paraId="5412E6FC">
      <w:pPr>
        <w:pStyle w:val="2"/>
        <w:spacing w:before="142" w:line="360" w:lineRule="auto"/>
        <w:ind w:firstLine="628" w:firstLineChars="200"/>
        <w:rPr>
          <w:rFonts w:hint="eastAsia"/>
          <w:color w:val="auto"/>
          <w:lang w:eastAsia="zh-CN"/>
        </w:rPr>
      </w:pPr>
      <w:r>
        <w:rPr>
          <w:rFonts w:hint="eastAsia" w:cs="宋体"/>
          <w:color w:val="auto"/>
          <w:spacing w:val="17"/>
          <w:lang w:val="en-US" w:eastAsia="zh-CN"/>
        </w:rPr>
        <w:t xml:space="preserve">4. </w:t>
      </w:r>
      <w:r>
        <w:rPr>
          <w:rFonts w:hint="eastAsia"/>
          <w:color w:val="auto"/>
          <w:spacing w:val="17"/>
          <w:lang w:val="en-US" w:eastAsia="zh-CN"/>
        </w:rPr>
        <w:t>参选人</w:t>
      </w:r>
      <w:r>
        <w:rPr>
          <w:color w:val="auto"/>
          <w:spacing w:val="17"/>
          <w:lang w:eastAsia="zh-CN"/>
        </w:rPr>
        <w:t>基本情况表</w:t>
      </w:r>
      <w:r>
        <w:rPr>
          <w:rFonts w:hint="eastAsia"/>
          <w:color w:val="auto"/>
          <w:spacing w:val="17"/>
          <w:lang w:eastAsia="zh-CN"/>
        </w:rPr>
        <w:t>（</w:t>
      </w:r>
      <w:r>
        <w:rPr>
          <w:color w:val="auto"/>
          <w:spacing w:val="17"/>
          <w:lang w:eastAsia="zh-CN"/>
        </w:rPr>
        <w:t>见第五章附件</w:t>
      </w:r>
      <w:r>
        <w:rPr>
          <w:rFonts w:hint="eastAsia"/>
          <w:color w:val="auto"/>
          <w:spacing w:val="17"/>
          <w:lang w:val="en-US" w:eastAsia="zh-CN"/>
        </w:rPr>
        <w:t>四</w:t>
      </w:r>
      <w:r>
        <w:rPr>
          <w:rFonts w:hint="eastAsia"/>
          <w:color w:val="auto"/>
          <w:spacing w:val="17"/>
          <w:lang w:eastAsia="zh-CN"/>
        </w:rPr>
        <w:t>）；</w:t>
      </w:r>
    </w:p>
    <w:p w14:paraId="5A249B67">
      <w:pPr>
        <w:pStyle w:val="2"/>
        <w:spacing w:before="145" w:line="360" w:lineRule="auto"/>
        <w:ind w:firstLine="612" w:firstLineChars="200"/>
        <w:rPr>
          <w:rFonts w:hint="eastAsia"/>
          <w:color w:val="auto"/>
          <w:spacing w:val="17"/>
          <w:lang w:eastAsia="zh-CN"/>
        </w:rPr>
      </w:pPr>
      <w:r>
        <w:rPr>
          <w:rFonts w:hint="eastAsia" w:cs="宋体"/>
          <w:color w:val="auto"/>
          <w:spacing w:val="13"/>
          <w:lang w:val="en-US" w:eastAsia="zh-CN"/>
        </w:rPr>
        <w:t xml:space="preserve">5. </w:t>
      </w:r>
      <w:r>
        <w:rPr>
          <w:rFonts w:hint="eastAsia"/>
          <w:color w:val="auto"/>
          <w:lang w:val="en-US" w:eastAsia="zh-CN"/>
        </w:rPr>
        <w:t>参选人</w:t>
      </w:r>
      <w:r>
        <w:rPr>
          <w:rFonts w:hint="eastAsia"/>
          <w:color w:val="auto"/>
          <w:lang w:eastAsia="zh-CN"/>
        </w:rPr>
        <w:t>近五年主要服务客户清单</w:t>
      </w:r>
      <w:r>
        <w:rPr>
          <w:rFonts w:hint="eastAsia"/>
          <w:color w:val="auto"/>
          <w:spacing w:val="17"/>
          <w:lang w:eastAsia="zh-CN"/>
        </w:rPr>
        <w:t>（</w:t>
      </w:r>
      <w:r>
        <w:rPr>
          <w:color w:val="auto"/>
          <w:spacing w:val="17"/>
          <w:lang w:eastAsia="zh-CN"/>
        </w:rPr>
        <w:t>见第五章附件</w:t>
      </w:r>
      <w:r>
        <w:rPr>
          <w:rFonts w:hint="eastAsia"/>
          <w:color w:val="auto"/>
          <w:spacing w:val="17"/>
          <w:lang w:val="en-US" w:eastAsia="zh-CN"/>
        </w:rPr>
        <w:t>五</w:t>
      </w:r>
      <w:r>
        <w:rPr>
          <w:rFonts w:hint="eastAsia"/>
          <w:color w:val="auto"/>
          <w:spacing w:val="17"/>
          <w:lang w:eastAsia="zh-CN"/>
        </w:rPr>
        <w:t>）；</w:t>
      </w:r>
    </w:p>
    <w:p w14:paraId="1600244E">
      <w:pPr>
        <w:pStyle w:val="2"/>
        <w:spacing w:before="145" w:line="360" w:lineRule="auto"/>
        <w:ind w:firstLine="612" w:firstLineChars="200"/>
        <w:rPr>
          <w:rFonts w:hint="eastAsia" w:cs="宋体"/>
          <w:color w:val="auto"/>
          <w:spacing w:val="13"/>
          <w:lang w:val="en-US" w:eastAsia="zh-CN"/>
        </w:rPr>
      </w:pPr>
      <w:r>
        <w:rPr>
          <w:rFonts w:hint="eastAsia" w:cs="宋体"/>
          <w:color w:val="auto"/>
          <w:spacing w:val="13"/>
          <w:lang w:val="en-US" w:eastAsia="zh-CN"/>
        </w:rPr>
        <w:t>6. 廉洁承诺书（见第五章附件六）；</w:t>
      </w:r>
    </w:p>
    <w:p w14:paraId="415C3673">
      <w:pPr>
        <w:pStyle w:val="2"/>
        <w:spacing w:before="145" w:line="360" w:lineRule="auto"/>
        <w:ind w:firstLine="612" w:firstLineChars="200"/>
        <w:rPr>
          <w:rFonts w:hint="eastAsia" w:cs="宋体"/>
          <w:color w:val="auto"/>
          <w:spacing w:val="13"/>
          <w:lang w:eastAsia="zh-CN"/>
        </w:rPr>
      </w:pPr>
      <w:r>
        <w:rPr>
          <w:rFonts w:hint="eastAsia" w:cs="宋体"/>
          <w:color w:val="auto"/>
          <w:spacing w:val="13"/>
          <w:lang w:val="en-US" w:eastAsia="zh-CN"/>
        </w:rPr>
        <w:t xml:space="preserve">7. </w:t>
      </w:r>
      <w:r>
        <w:rPr>
          <w:rFonts w:hint="eastAsia" w:cs="宋体"/>
          <w:color w:val="auto"/>
          <w:spacing w:val="13"/>
          <w:lang w:eastAsia="zh-CN"/>
        </w:rPr>
        <w:t>保密承诺书（见第五章附件</w:t>
      </w:r>
      <w:r>
        <w:rPr>
          <w:rFonts w:hint="eastAsia" w:cs="宋体"/>
          <w:color w:val="auto"/>
          <w:spacing w:val="13"/>
          <w:lang w:val="en-US" w:eastAsia="zh-CN"/>
        </w:rPr>
        <w:t>七</w:t>
      </w:r>
      <w:r>
        <w:rPr>
          <w:rFonts w:hint="eastAsia" w:cs="宋体"/>
          <w:color w:val="auto"/>
          <w:spacing w:val="13"/>
          <w:lang w:eastAsia="zh-CN"/>
        </w:rPr>
        <w:t>）；</w:t>
      </w:r>
    </w:p>
    <w:p w14:paraId="44E0976D">
      <w:pPr>
        <w:pStyle w:val="2"/>
        <w:spacing w:before="145" w:line="360" w:lineRule="auto"/>
        <w:ind w:firstLine="560" w:firstLineChars="200"/>
        <w:rPr>
          <w:rFonts w:hint="eastAsia"/>
          <w:color w:val="auto"/>
          <w:lang w:eastAsia="zh-CN"/>
        </w:rPr>
      </w:pPr>
      <w:r>
        <w:rPr>
          <w:rFonts w:hint="eastAsia"/>
          <w:color w:val="auto"/>
          <w:lang w:val="en-US" w:eastAsia="zh-CN"/>
        </w:rPr>
        <w:t xml:space="preserve">8. </w:t>
      </w:r>
      <w:r>
        <w:rPr>
          <w:color w:val="auto"/>
          <w:spacing w:val="13"/>
          <w:lang w:eastAsia="zh-CN"/>
        </w:rPr>
        <w:t>相关资质复印件：营业执照、相关的资质证书等</w:t>
      </w:r>
      <w:r>
        <w:rPr>
          <w:rFonts w:hint="eastAsia"/>
          <w:color w:val="auto"/>
          <w:spacing w:val="13"/>
          <w:lang w:eastAsia="zh-CN"/>
        </w:rPr>
        <w:t>（</w:t>
      </w:r>
      <w:r>
        <w:rPr>
          <w:rFonts w:hint="eastAsia"/>
          <w:color w:val="auto"/>
          <w:spacing w:val="13"/>
          <w:lang w:val="en-US" w:eastAsia="zh-CN"/>
        </w:rPr>
        <w:t>均</w:t>
      </w:r>
      <w:r>
        <w:rPr>
          <w:color w:val="auto"/>
          <w:spacing w:val="12"/>
          <w:lang w:eastAsia="zh-CN"/>
        </w:rPr>
        <w:t>需加盖公章</w:t>
      </w:r>
      <w:r>
        <w:rPr>
          <w:rFonts w:hint="eastAsia"/>
          <w:color w:val="auto"/>
          <w:spacing w:val="12"/>
          <w:lang w:eastAsia="zh-CN"/>
        </w:rPr>
        <w:t>）；</w:t>
      </w:r>
    </w:p>
    <w:p w14:paraId="1CBDF818">
      <w:pPr>
        <w:pStyle w:val="2"/>
        <w:spacing w:before="106" w:line="360" w:lineRule="auto"/>
        <w:ind w:left="493"/>
        <w:rPr>
          <w:rFonts w:hint="eastAsia"/>
          <w:color w:val="auto"/>
          <w:lang w:eastAsia="zh-CN"/>
        </w:rPr>
      </w:pPr>
      <w:r>
        <w:rPr>
          <w:rFonts w:hint="eastAsia"/>
          <w:b w:val="0"/>
          <w:bCs w:val="0"/>
          <w:color w:val="auto"/>
          <w:spacing w:val="20"/>
          <w:lang w:eastAsia="zh-CN"/>
        </w:rPr>
        <w:t>（</w:t>
      </w:r>
      <w:r>
        <w:rPr>
          <w:b w:val="0"/>
          <w:bCs w:val="0"/>
          <w:color w:val="auto"/>
          <w:spacing w:val="20"/>
          <w:lang w:eastAsia="zh-CN"/>
        </w:rPr>
        <w:t>二</w:t>
      </w:r>
      <w:r>
        <w:rPr>
          <w:rFonts w:hint="eastAsia"/>
          <w:b w:val="0"/>
          <w:bCs w:val="0"/>
          <w:color w:val="auto"/>
          <w:spacing w:val="20"/>
          <w:lang w:eastAsia="zh-CN"/>
        </w:rPr>
        <w:t>）</w:t>
      </w:r>
      <w:r>
        <w:rPr>
          <w:b w:val="0"/>
          <w:bCs w:val="0"/>
          <w:color w:val="auto"/>
          <w:spacing w:val="20"/>
          <w:lang w:eastAsia="zh-CN"/>
        </w:rPr>
        <w:t>项目方案</w:t>
      </w:r>
    </w:p>
    <w:p w14:paraId="4B1A1CB4">
      <w:pPr>
        <w:pStyle w:val="2"/>
        <w:spacing w:before="125" w:line="360" w:lineRule="auto"/>
        <w:ind w:right="80" w:firstLine="489"/>
        <w:jc w:val="both"/>
        <w:rPr>
          <w:rFonts w:hint="eastAsia"/>
          <w:color w:val="auto"/>
          <w:lang w:eastAsia="zh-CN"/>
        </w:rPr>
      </w:pPr>
      <w:r>
        <w:rPr>
          <w:color w:val="auto"/>
          <w:spacing w:val="1"/>
          <w:lang w:eastAsia="zh-CN"/>
        </w:rPr>
        <w:t>本次</w:t>
      </w:r>
      <w:r>
        <w:rPr>
          <w:rFonts w:hint="eastAsia" w:ascii="仿宋" w:hAnsi="仿宋" w:eastAsia="仿宋" w:cs="仿宋"/>
          <w:color w:val="auto"/>
          <w:sz w:val="28"/>
          <w:szCs w:val="28"/>
          <w:lang w:val="en-US" w:eastAsia="zh-CN"/>
        </w:rPr>
        <w:t>选聘工作制服服务商</w:t>
      </w:r>
      <w:r>
        <w:rPr>
          <w:color w:val="auto"/>
          <w:spacing w:val="1"/>
          <w:lang w:eastAsia="zh-CN"/>
        </w:rPr>
        <w:t>总体方案介绍</w:t>
      </w:r>
      <w:r>
        <w:rPr>
          <w:rFonts w:hint="eastAsia"/>
          <w:color w:val="auto"/>
          <w:spacing w:val="1"/>
          <w:lang w:eastAsia="zh-CN"/>
        </w:rPr>
        <w:t>（</w:t>
      </w:r>
      <w:r>
        <w:rPr>
          <w:color w:val="auto"/>
          <w:spacing w:val="1"/>
          <w:lang w:eastAsia="zh-CN"/>
        </w:rPr>
        <w:t>须满足《第四章项目</w:t>
      </w:r>
      <w:r>
        <w:rPr>
          <w:rFonts w:hint="eastAsia"/>
          <w:color w:val="auto"/>
          <w:spacing w:val="1"/>
          <w:lang w:eastAsia="zh-CN"/>
        </w:rPr>
        <w:t>具体</w:t>
      </w:r>
      <w:r>
        <w:rPr>
          <w:color w:val="auto"/>
          <w:spacing w:val="1"/>
          <w:lang w:eastAsia="zh-CN"/>
        </w:rPr>
        <w:t>要求》的相关内容</w:t>
      </w:r>
      <w:r>
        <w:rPr>
          <w:rFonts w:hint="eastAsia"/>
          <w:color w:val="auto"/>
          <w:spacing w:val="1"/>
          <w:lang w:eastAsia="zh-CN"/>
        </w:rPr>
        <w:t>）</w:t>
      </w:r>
      <w:r>
        <w:rPr>
          <w:color w:val="auto"/>
          <w:spacing w:val="1"/>
          <w:lang w:eastAsia="zh-CN"/>
        </w:rPr>
        <w:t>。</w:t>
      </w:r>
      <w:r>
        <w:rPr>
          <w:color w:val="auto"/>
          <w:spacing w:val="7"/>
          <w:lang w:eastAsia="zh-CN"/>
        </w:rPr>
        <w:t>根据本项目的各方面要求，提供</w:t>
      </w:r>
      <w:r>
        <w:rPr>
          <w:rFonts w:hint="eastAsia"/>
          <w:color w:val="auto"/>
          <w:spacing w:val="7"/>
          <w:lang w:val="en-US" w:eastAsia="zh-CN"/>
        </w:rPr>
        <w:t>符合公司形象及各方面需求</w:t>
      </w:r>
      <w:r>
        <w:rPr>
          <w:color w:val="auto"/>
          <w:lang w:eastAsia="zh-CN"/>
        </w:rPr>
        <w:t>等，内容应至少包含：</w:t>
      </w:r>
    </w:p>
    <w:p w14:paraId="48DBE9CD">
      <w:pPr>
        <w:pStyle w:val="2"/>
        <w:numPr>
          <w:ilvl w:val="0"/>
          <w:numId w:val="3"/>
        </w:numPr>
        <w:spacing w:line="360" w:lineRule="auto"/>
        <w:ind w:firstLine="604" w:firstLineChars="200"/>
        <w:jc w:val="both"/>
        <w:rPr>
          <w:rFonts w:hint="eastAsia"/>
          <w:color w:val="auto"/>
          <w:lang w:eastAsia="zh-CN"/>
        </w:rPr>
      </w:pPr>
      <w:r>
        <w:rPr>
          <w:rFonts w:hint="eastAsia"/>
          <w:color w:val="auto"/>
          <w:spacing w:val="11"/>
          <w:lang w:val="en-US" w:eastAsia="zh-CN"/>
        </w:rPr>
        <w:t>参选人</w:t>
      </w:r>
      <w:r>
        <w:rPr>
          <w:rFonts w:hint="eastAsia"/>
          <w:color w:val="auto"/>
          <w:spacing w:val="11"/>
          <w:lang w:eastAsia="zh-CN"/>
        </w:rPr>
        <w:t>自20</w:t>
      </w:r>
      <w:r>
        <w:rPr>
          <w:color w:val="auto"/>
          <w:spacing w:val="11"/>
          <w:lang w:eastAsia="zh-CN"/>
        </w:rPr>
        <w:t>2</w:t>
      </w:r>
      <w:r>
        <w:rPr>
          <w:rFonts w:hint="eastAsia"/>
          <w:color w:val="auto"/>
          <w:spacing w:val="11"/>
          <w:lang w:val="en-US" w:eastAsia="zh-CN"/>
        </w:rPr>
        <w:t>1</w:t>
      </w:r>
      <w:r>
        <w:rPr>
          <w:rFonts w:hint="eastAsia"/>
          <w:color w:val="auto"/>
          <w:spacing w:val="11"/>
          <w:lang w:eastAsia="zh-CN"/>
        </w:rPr>
        <w:t>年1月1日后</w:t>
      </w:r>
      <w:r>
        <w:rPr>
          <w:color w:val="auto"/>
          <w:spacing w:val="11"/>
          <w:lang w:eastAsia="zh-CN"/>
        </w:rPr>
        <w:t>承接</w:t>
      </w:r>
      <w:r>
        <w:rPr>
          <w:rFonts w:hint="eastAsia"/>
          <w:color w:val="auto"/>
          <w:spacing w:val="11"/>
          <w:lang w:val="en-US" w:eastAsia="zh-CN"/>
        </w:rPr>
        <w:t>市级</w:t>
      </w:r>
      <w:r>
        <w:rPr>
          <w:rFonts w:hint="eastAsia" w:ascii="仿宋" w:hAnsi="仿宋" w:eastAsia="仿宋"/>
          <w:color w:val="auto"/>
          <w:sz w:val="28"/>
          <w:szCs w:val="28"/>
          <w:lang w:val="en-US" w:eastAsia="zh-CN"/>
        </w:rPr>
        <w:t>国有企业</w:t>
      </w:r>
      <w:r>
        <w:rPr>
          <w:rFonts w:hint="eastAsia"/>
          <w:color w:val="auto"/>
          <w:sz w:val="28"/>
          <w:szCs w:val="28"/>
          <w:lang w:val="en-US" w:eastAsia="zh-CN"/>
        </w:rPr>
        <w:t>集团总部</w:t>
      </w:r>
      <w:r>
        <w:rPr>
          <w:rFonts w:hint="eastAsia" w:ascii="仿宋" w:hAnsi="仿宋" w:eastAsia="仿宋"/>
          <w:color w:val="auto"/>
          <w:sz w:val="28"/>
          <w:szCs w:val="28"/>
          <w:lang w:val="en-US" w:eastAsia="zh-CN"/>
        </w:rPr>
        <w:t>/上市公司/政府部门</w:t>
      </w:r>
      <w:r>
        <w:rPr>
          <w:rFonts w:hint="eastAsia" w:ascii="仿宋" w:hAnsi="仿宋" w:eastAsia="仿宋" w:cs="仿宋"/>
          <w:color w:val="auto"/>
          <w:sz w:val="28"/>
          <w:szCs w:val="28"/>
          <w:lang w:val="en-US" w:eastAsia="zh-CN"/>
        </w:rPr>
        <w:t>工作制服</w:t>
      </w:r>
      <w:r>
        <w:rPr>
          <w:color w:val="auto"/>
          <w:spacing w:val="11"/>
          <w:lang w:eastAsia="zh-CN"/>
        </w:rPr>
        <w:t>项目的</w:t>
      </w:r>
      <w:r>
        <w:rPr>
          <w:color w:val="auto"/>
          <w:spacing w:val="24"/>
          <w:lang w:eastAsia="zh-CN"/>
        </w:rPr>
        <w:t>成功案例清单</w:t>
      </w:r>
      <w:r>
        <w:rPr>
          <w:rFonts w:hint="eastAsia"/>
          <w:color w:val="auto"/>
          <w:spacing w:val="24"/>
          <w:lang w:eastAsia="zh-CN"/>
        </w:rPr>
        <w:t>（</w:t>
      </w:r>
      <w:r>
        <w:rPr>
          <w:color w:val="auto"/>
          <w:spacing w:val="24"/>
          <w:lang w:eastAsia="zh-CN"/>
        </w:rPr>
        <w:t>见第五章附件</w:t>
      </w:r>
      <w:r>
        <w:rPr>
          <w:rFonts w:hint="eastAsia"/>
          <w:color w:val="auto"/>
          <w:spacing w:val="24"/>
          <w:lang w:val="en-US" w:eastAsia="zh-CN"/>
        </w:rPr>
        <w:t>五</w:t>
      </w:r>
      <w:r>
        <w:rPr>
          <w:rFonts w:hint="eastAsia"/>
          <w:color w:val="auto"/>
          <w:spacing w:val="24"/>
          <w:lang w:eastAsia="zh-CN"/>
        </w:rPr>
        <w:t>）；</w:t>
      </w:r>
    </w:p>
    <w:p w14:paraId="3745A952">
      <w:pPr>
        <w:pStyle w:val="2"/>
        <w:spacing w:before="98" w:line="360" w:lineRule="auto"/>
        <w:ind w:right="177" w:firstLine="580" w:firstLineChars="200"/>
        <w:jc w:val="both"/>
        <w:rPr>
          <w:rFonts w:hint="eastAsia"/>
          <w:color w:val="auto"/>
          <w:lang w:eastAsia="zh-CN"/>
        </w:rPr>
      </w:pPr>
      <w:r>
        <w:rPr>
          <w:rFonts w:cs="宋体"/>
          <w:color w:val="auto"/>
          <w:spacing w:val="5"/>
          <w:lang w:eastAsia="zh-CN"/>
        </w:rPr>
        <w:t>2</w:t>
      </w:r>
      <w:r>
        <w:rPr>
          <w:rFonts w:hint="eastAsia" w:cs="宋体"/>
          <w:color w:val="auto"/>
          <w:spacing w:val="5"/>
          <w:lang w:val="en-US" w:eastAsia="zh-CN"/>
        </w:rPr>
        <w:t xml:space="preserve">. </w:t>
      </w:r>
      <w:r>
        <w:rPr>
          <w:color w:val="auto"/>
          <w:spacing w:val="5"/>
          <w:lang w:eastAsia="zh-CN"/>
        </w:rPr>
        <w:t>根据过往经验和外部案例，提出</w:t>
      </w:r>
      <w:r>
        <w:rPr>
          <w:rFonts w:hint="eastAsia"/>
          <w:color w:val="auto"/>
          <w:spacing w:val="5"/>
          <w:lang w:eastAsia="zh-CN"/>
        </w:rPr>
        <w:t>的</w:t>
      </w:r>
      <w:r>
        <w:rPr>
          <w:rFonts w:hint="eastAsia"/>
          <w:color w:val="auto"/>
          <w:spacing w:val="5"/>
          <w:lang w:val="en-US" w:eastAsia="zh-CN"/>
        </w:rPr>
        <w:t>适合国贸控股</w:t>
      </w:r>
      <w:r>
        <w:rPr>
          <w:rFonts w:hint="eastAsia" w:ascii="仿宋" w:hAnsi="仿宋" w:eastAsia="仿宋" w:cs="仿宋"/>
          <w:color w:val="auto"/>
          <w:sz w:val="28"/>
          <w:szCs w:val="28"/>
          <w:lang w:val="en-US" w:eastAsia="zh-CN"/>
        </w:rPr>
        <w:t>工作制服</w:t>
      </w:r>
      <w:r>
        <w:rPr>
          <w:rFonts w:hint="eastAsia" w:cs="仿宋"/>
          <w:color w:val="auto"/>
          <w:sz w:val="28"/>
          <w:szCs w:val="28"/>
          <w:lang w:val="en-US" w:eastAsia="zh-CN"/>
        </w:rPr>
        <w:t>设计</w:t>
      </w:r>
      <w:r>
        <w:rPr>
          <w:color w:val="auto"/>
          <w:spacing w:val="5"/>
          <w:lang w:eastAsia="zh-CN"/>
        </w:rPr>
        <w:t>的总体</w:t>
      </w:r>
      <w:r>
        <w:rPr>
          <w:rFonts w:hint="eastAsia"/>
          <w:color w:val="auto"/>
          <w:spacing w:val="5"/>
          <w:lang w:val="en-US" w:eastAsia="zh-CN"/>
        </w:rPr>
        <w:t>方案</w:t>
      </w:r>
      <w:r>
        <w:rPr>
          <w:color w:val="auto"/>
          <w:spacing w:val="3"/>
          <w:lang w:eastAsia="zh-CN"/>
        </w:rPr>
        <w:t>建议；</w:t>
      </w:r>
    </w:p>
    <w:p w14:paraId="60902B3D">
      <w:pPr>
        <w:pStyle w:val="2"/>
        <w:spacing w:before="111" w:line="360" w:lineRule="auto"/>
        <w:ind w:right="196" w:firstLine="624" w:firstLineChars="200"/>
        <w:jc w:val="both"/>
        <w:rPr>
          <w:rFonts w:hint="eastAsia"/>
          <w:color w:val="auto"/>
          <w:spacing w:val="16"/>
          <w:lang w:eastAsia="zh-CN"/>
        </w:rPr>
      </w:pPr>
      <w:r>
        <w:rPr>
          <w:rFonts w:hint="eastAsia" w:cs="宋体"/>
          <w:color w:val="auto"/>
          <w:spacing w:val="16"/>
          <w:lang w:val="en-US" w:eastAsia="zh-CN"/>
        </w:rPr>
        <w:t xml:space="preserve">3. </w:t>
      </w:r>
      <w:r>
        <w:rPr>
          <w:rFonts w:hint="eastAsia"/>
          <w:color w:val="auto"/>
          <w:spacing w:val="16"/>
          <w:lang w:val="en-US" w:eastAsia="zh-CN"/>
        </w:rPr>
        <w:t>参选人</w:t>
      </w:r>
      <w:r>
        <w:rPr>
          <w:color w:val="auto"/>
          <w:spacing w:val="16"/>
          <w:lang w:eastAsia="zh-CN"/>
        </w:rPr>
        <w:t>的服务优势介绍</w:t>
      </w:r>
      <w:r>
        <w:rPr>
          <w:rFonts w:hint="eastAsia"/>
          <w:color w:val="auto"/>
          <w:spacing w:val="16"/>
          <w:lang w:eastAsia="zh-CN"/>
        </w:rPr>
        <w:t>（</w:t>
      </w:r>
      <w:r>
        <w:rPr>
          <w:color w:val="auto"/>
          <w:spacing w:val="16"/>
          <w:lang w:eastAsia="zh-CN"/>
        </w:rPr>
        <w:t>含公司与服务团队的优势</w:t>
      </w:r>
      <w:r>
        <w:rPr>
          <w:rFonts w:hint="eastAsia"/>
          <w:color w:val="auto"/>
          <w:spacing w:val="16"/>
          <w:lang w:eastAsia="zh-CN"/>
        </w:rPr>
        <w:t>）；</w:t>
      </w:r>
    </w:p>
    <w:p w14:paraId="11E2E10A">
      <w:pPr>
        <w:pStyle w:val="2"/>
        <w:spacing w:before="111" w:line="360" w:lineRule="auto"/>
        <w:ind w:right="196" w:firstLine="624" w:firstLineChars="200"/>
        <w:jc w:val="both"/>
        <w:rPr>
          <w:rFonts w:hint="eastAsia" w:cs="宋体"/>
          <w:color w:val="auto"/>
          <w:spacing w:val="16"/>
          <w:lang w:val="en-US" w:eastAsia="zh-CN"/>
        </w:rPr>
      </w:pPr>
      <w:r>
        <w:rPr>
          <w:rFonts w:hint="eastAsia" w:cs="宋体"/>
          <w:color w:val="auto"/>
          <w:spacing w:val="16"/>
          <w:lang w:val="en-US" w:eastAsia="zh-CN"/>
        </w:rPr>
        <w:t>4. 参选人可提供的集中量裁、异地量裁解决方案。</w:t>
      </w:r>
    </w:p>
    <w:p w14:paraId="200C685C">
      <w:pPr>
        <w:pStyle w:val="2"/>
        <w:spacing w:before="121" w:line="360" w:lineRule="auto"/>
        <w:ind w:firstLine="568" w:firstLineChars="200"/>
        <w:jc w:val="both"/>
        <w:outlineLvl w:val="1"/>
        <w:rPr>
          <w:rFonts w:hint="eastAsia"/>
          <w:color w:val="auto"/>
          <w:lang w:eastAsia="zh-CN"/>
        </w:rPr>
      </w:pPr>
      <w:bookmarkStart w:id="32" w:name="bookmark15"/>
      <w:bookmarkEnd w:id="32"/>
      <w:bookmarkStart w:id="33" w:name="_Toc199950452"/>
      <w:r>
        <w:rPr>
          <w:b w:val="0"/>
          <w:bCs w:val="0"/>
          <w:color w:val="auto"/>
          <w:spacing w:val="2"/>
          <w:lang w:eastAsia="zh-CN"/>
        </w:rPr>
        <w:t>二、参选文件要求</w:t>
      </w:r>
      <w:bookmarkEnd w:id="33"/>
    </w:p>
    <w:p w14:paraId="7327355F">
      <w:pPr>
        <w:pStyle w:val="2"/>
        <w:spacing w:before="97" w:line="360" w:lineRule="auto"/>
        <w:ind w:right="131" w:firstLine="530"/>
        <w:jc w:val="both"/>
        <w:rPr>
          <w:rFonts w:hint="eastAsia"/>
          <w:color w:val="auto"/>
          <w:lang w:eastAsia="zh-CN"/>
        </w:rPr>
      </w:pPr>
      <w:r>
        <w:rPr>
          <w:rFonts w:cs="宋体"/>
          <w:color w:val="auto"/>
          <w:spacing w:val="4"/>
          <w:lang w:eastAsia="zh-CN"/>
        </w:rPr>
        <w:t>1</w:t>
      </w:r>
      <w:r>
        <w:rPr>
          <w:rFonts w:hint="eastAsia" w:cs="宋体"/>
          <w:color w:val="auto"/>
          <w:spacing w:val="4"/>
          <w:lang w:eastAsia="zh-CN"/>
        </w:rPr>
        <w:t>.</w:t>
      </w:r>
      <w:r>
        <w:rPr>
          <w:rFonts w:hint="eastAsia" w:cs="宋体"/>
          <w:color w:val="auto"/>
          <w:spacing w:val="4"/>
          <w:lang w:val="en-US" w:eastAsia="zh-CN"/>
        </w:rPr>
        <w:t xml:space="preserve"> </w:t>
      </w:r>
      <w:r>
        <w:rPr>
          <w:rFonts w:hint="eastAsia"/>
          <w:color w:val="auto"/>
          <w:spacing w:val="4"/>
          <w:lang w:val="en-US" w:eastAsia="zh-CN"/>
        </w:rPr>
        <w:t>参选人</w:t>
      </w:r>
      <w:r>
        <w:rPr>
          <w:color w:val="auto"/>
          <w:spacing w:val="4"/>
          <w:lang w:eastAsia="zh-CN"/>
        </w:rPr>
        <w:t>应仔细阅读采购文件的所有内容，对上述要求事项作出实质</w:t>
      </w:r>
      <w:r>
        <w:rPr>
          <w:color w:val="auto"/>
          <w:spacing w:val="10"/>
          <w:lang w:eastAsia="zh-CN"/>
        </w:rPr>
        <w:t>性的响应，同时保证所提供的全部资料的真实性，否则其参选文件将被拒</w:t>
      </w:r>
      <w:r>
        <w:rPr>
          <w:color w:val="auto"/>
          <w:spacing w:val="-16"/>
          <w:lang w:eastAsia="zh-CN"/>
        </w:rPr>
        <w:t>绝。</w:t>
      </w:r>
    </w:p>
    <w:p w14:paraId="4B4B4FA7">
      <w:pPr>
        <w:pStyle w:val="2"/>
        <w:spacing w:before="72" w:line="360" w:lineRule="auto"/>
        <w:ind w:right="129" w:firstLine="530"/>
        <w:jc w:val="both"/>
        <w:rPr>
          <w:rFonts w:hint="eastAsia"/>
          <w:b w:val="0"/>
          <w:bCs w:val="0"/>
          <w:color w:val="auto"/>
          <w:lang w:eastAsia="zh-CN"/>
        </w:rPr>
      </w:pPr>
      <w:r>
        <w:rPr>
          <w:rFonts w:cs="宋体"/>
          <w:color w:val="auto"/>
          <w:spacing w:val="10"/>
          <w:lang w:eastAsia="zh-CN"/>
        </w:rPr>
        <w:t>2</w:t>
      </w:r>
      <w:r>
        <w:rPr>
          <w:rFonts w:hint="eastAsia" w:cs="宋体"/>
          <w:color w:val="auto"/>
          <w:spacing w:val="10"/>
          <w:lang w:val="en-US" w:eastAsia="zh-CN"/>
        </w:rPr>
        <w:t xml:space="preserve">. </w:t>
      </w:r>
      <w:r>
        <w:rPr>
          <w:b w:val="0"/>
          <w:bCs w:val="0"/>
          <w:color w:val="auto"/>
          <w:spacing w:val="10"/>
          <w:lang w:eastAsia="zh-CN"/>
        </w:rPr>
        <w:t>参选文件一律采用</w:t>
      </w:r>
      <w:r>
        <w:rPr>
          <w:rFonts w:cs="宋体"/>
          <w:b w:val="0"/>
          <w:bCs w:val="0"/>
          <w:color w:val="auto"/>
          <w:spacing w:val="10"/>
          <w:lang w:eastAsia="zh-CN"/>
        </w:rPr>
        <w:t>A4</w:t>
      </w:r>
      <w:r>
        <w:rPr>
          <w:b w:val="0"/>
          <w:bCs w:val="0"/>
          <w:color w:val="auto"/>
          <w:spacing w:val="10"/>
          <w:lang w:eastAsia="zh-CN"/>
        </w:rPr>
        <w:t>纸印制，正本</w:t>
      </w:r>
      <w:r>
        <w:rPr>
          <w:rFonts w:hint="eastAsia"/>
          <w:b w:val="0"/>
          <w:bCs w:val="0"/>
          <w:color w:val="auto"/>
          <w:spacing w:val="10"/>
          <w:lang w:val="en-US" w:eastAsia="zh-CN"/>
        </w:rPr>
        <w:t>和副本各</w:t>
      </w:r>
      <w:r>
        <w:rPr>
          <w:b w:val="0"/>
          <w:bCs w:val="0"/>
          <w:color w:val="auto"/>
          <w:spacing w:val="10"/>
          <w:lang w:eastAsia="zh-CN"/>
        </w:rPr>
        <w:t>壹份</w:t>
      </w:r>
      <w:r>
        <w:rPr>
          <w:rFonts w:hint="eastAsia"/>
          <w:b w:val="0"/>
          <w:bCs w:val="0"/>
          <w:color w:val="auto"/>
          <w:spacing w:val="10"/>
          <w:lang w:eastAsia="zh-CN"/>
        </w:rPr>
        <w:t>（</w:t>
      </w:r>
      <w:r>
        <w:rPr>
          <w:b w:val="0"/>
          <w:bCs w:val="0"/>
          <w:color w:val="auto"/>
          <w:spacing w:val="10"/>
          <w:lang w:eastAsia="zh-CN"/>
        </w:rPr>
        <w:t>正本与副本如有不一致，以正本</w:t>
      </w:r>
      <w:r>
        <w:rPr>
          <w:b w:val="0"/>
          <w:bCs w:val="0"/>
          <w:color w:val="auto"/>
          <w:spacing w:val="13"/>
          <w:lang w:eastAsia="zh-CN"/>
        </w:rPr>
        <w:t>为准</w:t>
      </w:r>
      <w:r>
        <w:rPr>
          <w:rFonts w:hint="eastAsia"/>
          <w:b w:val="0"/>
          <w:bCs w:val="0"/>
          <w:color w:val="auto"/>
          <w:spacing w:val="13"/>
          <w:lang w:eastAsia="zh-CN"/>
        </w:rPr>
        <w:t>）</w:t>
      </w:r>
      <w:r>
        <w:rPr>
          <w:rFonts w:hint="eastAsia"/>
          <w:b w:val="0"/>
          <w:bCs w:val="0"/>
          <w:color w:val="auto"/>
          <w:spacing w:val="10"/>
          <w:lang w:eastAsia="zh-CN"/>
        </w:rPr>
        <w:t>，</w:t>
      </w:r>
      <w:r>
        <w:rPr>
          <w:b w:val="0"/>
          <w:bCs w:val="0"/>
          <w:color w:val="auto"/>
          <w:spacing w:val="10"/>
          <w:lang w:eastAsia="zh-CN"/>
        </w:rPr>
        <w:t>要求</w:t>
      </w:r>
      <w:r>
        <w:rPr>
          <w:rFonts w:hint="eastAsia"/>
          <w:b w:val="0"/>
          <w:bCs w:val="0"/>
          <w:color w:val="auto"/>
          <w:spacing w:val="10"/>
          <w:lang w:val="en-US" w:eastAsia="zh-CN"/>
        </w:rPr>
        <w:t>分别</w:t>
      </w:r>
      <w:r>
        <w:rPr>
          <w:b w:val="0"/>
          <w:bCs w:val="0"/>
          <w:color w:val="auto"/>
          <w:spacing w:val="10"/>
          <w:lang w:eastAsia="zh-CN"/>
        </w:rPr>
        <w:t>装订成册</w:t>
      </w:r>
      <w:r>
        <w:rPr>
          <w:rFonts w:hint="eastAsia"/>
          <w:b w:val="0"/>
          <w:bCs w:val="0"/>
          <w:color w:val="auto"/>
          <w:spacing w:val="13"/>
          <w:lang w:eastAsia="zh-CN"/>
        </w:rPr>
        <w:t>，</w:t>
      </w:r>
      <w:r>
        <w:rPr>
          <w:b w:val="0"/>
          <w:bCs w:val="0"/>
          <w:color w:val="auto"/>
          <w:spacing w:val="13"/>
          <w:lang w:eastAsia="zh-CN"/>
        </w:rPr>
        <w:t>封面注明“正本</w:t>
      </w:r>
      <w:r>
        <w:rPr>
          <w:rFonts w:hint="eastAsia"/>
          <w:b w:val="0"/>
          <w:bCs w:val="0"/>
          <w:color w:val="auto"/>
          <w:spacing w:val="13"/>
          <w:lang w:eastAsia="zh-CN"/>
        </w:rPr>
        <w:t>”“</w:t>
      </w:r>
      <w:r>
        <w:rPr>
          <w:b w:val="0"/>
          <w:bCs w:val="0"/>
          <w:color w:val="auto"/>
          <w:spacing w:val="13"/>
          <w:lang w:eastAsia="zh-CN"/>
        </w:rPr>
        <w:t>副本”字样。参选文件的正、副本所有资</w:t>
      </w:r>
      <w:r>
        <w:rPr>
          <w:b w:val="0"/>
          <w:bCs w:val="0"/>
          <w:color w:val="auto"/>
          <w:spacing w:val="4"/>
          <w:lang w:eastAsia="zh-CN"/>
        </w:rPr>
        <w:t>料均需加盖企业公章与骑缝章。</w:t>
      </w:r>
    </w:p>
    <w:p w14:paraId="41DFB475">
      <w:pPr>
        <w:pStyle w:val="2"/>
        <w:spacing w:before="110" w:line="360" w:lineRule="auto"/>
        <w:ind w:firstLine="533"/>
        <w:jc w:val="both"/>
        <w:rPr>
          <w:rFonts w:hint="eastAsia"/>
          <w:color w:val="auto"/>
          <w:lang w:eastAsia="zh-CN"/>
        </w:rPr>
      </w:pPr>
      <w:r>
        <w:rPr>
          <w:rFonts w:cs="宋体"/>
          <w:b w:val="0"/>
          <w:bCs w:val="0"/>
          <w:color w:val="auto"/>
          <w:spacing w:val="3"/>
          <w:lang w:eastAsia="zh-CN"/>
        </w:rPr>
        <w:t>3</w:t>
      </w:r>
      <w:r>
        <w:rPr>
          <w:rFonts w:hint="eastAsia" w:cs="宋体"/>
          <w:b w:val="0"/>
          <w:bCs w:val="0"/>
          <w:color w:val="auto"/>
          <w:spacing w:val="3"/>
          <w:lang w:val="en-US" w:eastAsia="zh-CN"/>
        </w:rPr>
        <w:t xml:space="preserve">. </w:t>
      </w:r>
      <w:r>
        <w:rPr>
          <w:b w:val="0"/>
          <w:bCs w:val="0"/>
          <w:color w:val="auto"/>
          <w:spacing w:val="13"/>
          <w:lang w:eastAsia="zh-CN"/>
        </w:rPr>
        <w:t>参选文件的正、副本所有资</w:t>
      </w:r>
      <w:r>
        <w:rPr>
          <w:b w:val="0"/>
          <w:bCs w:val="0"/>
          <w:color w:val="auto"/>
          <w:spacing w:val="4"/>
          <w:lang w:eastAsia="zh-CN"/>
        </w:rPr>
        <w:t>料</w:t>
      </w:r>
      <w:r>
        <w:rPr>
          <w:rFonts w:hint="eastAsia"/>
          <w:b w:val="0"/>
          <w:bCs w:val="0"/>
          <w:color w:val="auto"/>
          <w:spacing w:val="4"/>
          <w:lang w:val="en-US" w:eastAsia="zh-CN"/>
        </w:rPr>
        <w:t>要求</w:t>
      </w:r>
      <w:r>
        <w:rPr>
          <w:rFonts w:hint="eastAsia"/>
          <w:b w:val="0"/>
          <w:bCs w:val="0"/>
          <w:color w:val="auto"/>
          <w:spacing w:val="10"/>
          <w:lang w:val="en-US" w:eastAsia="zh-CN"/>
        </w:rPr>
        <w:t>密封在密封袋中，</w:t>
      </w:r>
      <w:r>
        <w:rPr>
          <w:color w:val="auto"/>
          <w:spacing w:val="9"/>
          <w:lang w:eastAsia="zh-CN"/>
        </w:rPr>
        <w:t>封口处应有</w:t>
      </w:r>
      <w:r>
        <w:rPr>
          <w:rFonts w:hint="eastAsia"/>
          <w:color w:val="auto"/>
          <w:spacing w:val="9"/>
          <w:lang w:val="en-US" w:eastAsia="zh-CN"/>
        </w:rPr>
        <w:t>参选人</w:t>
      </w:r>
      <w:r>
        <w:rPr>
          <w:color w:val="auto"/>
          <w:spacing w:val="8"/>
          <w:lang w:eastAsia="zh-CN"/>
        </w:rPr>
        <w:t>公章，</w:t>
      </w:r>
      <w:r>
        <w:rPr>
          <w:color w:val="auto"/>
          <w:spacing w:val="14"/>
          <w:lang w:eastAsia="zh-CN"/>
        </w:rPr>
        <w:t>封皮上写明采购人名称、项目名称、</w:t>
      </w:r>
      <w:r>
        <w:rPr>
          <w:rFonts w:hint="eastAsia"/>
          <w:color w:val="auto"/>
          <w:spacing w:val="14"/>
          <w:lang w:val="en-US" w:eastAsia="zh-CN"/>
        </w:rPr>
        <w:t>参选人</w:t>
      </w:r>
      <w:r>
        <w:rPr>
          <w:color w:val="auto"/>
          <w:spacing w:val="14"/>
          <w:lang w:eastAsia="zh-CN"/>
        </w:rPr>
        <w:t>名称，并注明“</w:t>
      </w:r>
      <w:r>
        <w:rPr>
          <w:rFonts w:hint="eastAsia"/>
          <w:color w:val="auto"/>
          <w:spacing w:val="14"/>
          <w:lang w:val="en-US" w:eastAsia="zh-CN"/>
        </w:rPr>
        <w:t>评选</w:t>
      </w:r>
      <w:r>
        <w:rPr>
          <w:color w:val="auto"/>
          <w:spacing w:val="14"/>
          <w:lang w:eastAsia="zh-CN"/>
        </w:rPr>
        <w:t>时启封”</w:t>
      </w:r>
      <w:r>
        <w:rPr>
          <w:color w:val="auto"/>
          <w:spacing w:val="6"/>
          <w:lang w:eastAsia="zh-CN"/>
        </w:rPr>
        <w:t>字样。如有损毁或其他疑似打开迹象，将作废处理。</w:t>
      </w:r>
    </w:p>
    <w:p w14:paraId="3FF5D1DC">
      <w:pPr>
        <w:pStyle w:val="2"/>
        <w:spacing w:before="140" w:line="360" w:lineRule="auto"/>
        <w:ind w:right="131" w:firstLine="530"/>
        <w:jc w:val="both"/>
        <w:rPr>
          <w:rFonts w:hint="eastAsia"/>
          <w:color w:val="auto"/>
          <w:lang w:eastAsia="zh-CN"/>
        </w:rPr>
      </w:pPr>
      <w:r>
        <w:rPr>
          <w:rFonts w:cs="宋体"/>
          <w:color w:val="auto"/>
          <w:spacing w:val="6"/>
          <w:lang w:eastAsia="zh-CN"/>
        </w:rPr>
        <w:t>4</w:t>
      </w:r>
      <w:r>
        <w:rPr>
          <w:rFonts w:hint="eastAsia" w:cs="宋体"/>
          <w:color w:val="auto"/>
          <w:spacing w:val="6"/>
          <w:lang w:val="en-US" w:eastAsia="zh-CN"/>
        </w:rPr>
        <w:t xml:space="preserve">. </w:t>
      </w:r>
      <w:r>
        <w:rPr>
          <w:color w:val="auto"/>
          <w:spacing w:val="6"/>
          <w:lang w:eastAsia="zh-CN"/>
        </w:rPr>
        <w:t>全套参选文件应无涂改或行间插字和增删，如对参选文件进行了修</w:t>
      </w:r>
      <w:r>
        <w:rPr>
          <w:color w:val="auto"/>
          <w:spacing w:val="10"/>
          <w:lang w:eastAsia="zh-CN"/>
        </w:rPr>
        <w:t>改，任何行间插字、涂改和增删，必须由</w:t>
      </w:r>
      <w:r>
        <w:rPr>
          <w:rFonts w:hint="eastAsia"/>
          <w:color w:val="auto"/>
          <w:spacing w:val="10"/>
          <w:lang w:val="en-US" w:eastAsia="zh-CN"/>
        </w:rPr>
        <w:t>参选人</w:t>
      </w:r>
      <w:r>
        <w:rPr>
          <w:color w:val="auto"/>
          <w:spacing w:val="10"/>
          <w:lang w:eastAsia="zh-CN"/>
        </w:rPr>
        <w:t>的法定代表人或法定代表</w:t>
      </w:r>
      <w:r>
        <w:rPr>
          <w:color w:val="auto"/>
          <w:spacing w:val="7"/>
          <w:lang w:eastAsia="zh-CN"/>
        </w:rPr>
        <w:t>人授权委托人签字或加盖</w:t>
      </w:r>
      <w:r>
        <w:rPr>
          <w:rFonts w:hint="eastAsia"/>
          <w:color w:val="auto"/>
          <w:spacing w:val="7"/>
          <w:lang w:val="en-US" w:eastAsia="zh-CN"/>
        </w:rPr>
        <w:t>企业</w:t>
      </w:r>
      <w:r>
        <w:rPr>
          <w:color w:val="auto"/>
          <w:spacing w:val="7"/>
          <w:lang w:eastAsia="zh-CN"/>
        </w:rPr>
        <w:t>公章后生效。</w:t>
      </w:r>
    </w:p>
    <w:p w14:paraId="27CCEBA7">
      <w:pPr>
        <w:pStyle w:val="2"/>
        <w:spacing w:before="53" w:line="360" w:lineRule="auto"/>
        <w:ind w:firstLine="579"/>
        <w:jc w:val="both"/>
        <w:rPr>
          <w:rFonts w:hint="eastAsia"/>
          <w:color w:val="auto"/>
          <w:lang w:eastAsia="zh-CN"/>
        </w:rPr>
      </w:pPr>
      <w:bookmarkStart w:id="34" w:name="bookmark30"/>
      <w:bookmarkEnd w:id="34"/>
      <w:r>
        <w:rPr>
          <w:rFonts w:cs="宋体"/>
          <w:color w:val="auto"/>
          <w:spacing w:val="5"/>
          <w:lang w:eastAsia="zh-CN"/>
        </w:rPr>
        <w:t>5</w:t>
      </w:r>
      <w:r>
        <w:rPr>
          <w:rFonts w:hint="eastAsia" w:cs="宋体"/>
          <w:color w:val="auto"/>
          <w:spacing w:val="5"/>
          <w:lang w:val="en-US" w:eastAsia="zh-CN"/>
        </w:rPr>
        <w:t xml:space="preserve">. </w:t>
      </w:r>
      <w:r>
        <w:rPr>
          <w:color w:val="auto"/>
          <w:spacing w:val="5"/>
          <w:lang w:eastAsia="zh-CN"/>
        </w:rPr>
        <w:t>在规定的参评文件</w:t>
      </w:r>
      <w:r>
        <w:rPr>
          <w:rFonts w:hint="eastAsia"/>
          <w:color w:val="auto"/>
          <w:spacing w:val="5"/>
          <w:lang w:val="en-US" w:eastAsia="zh-CN"/>
        </w:rPr>
        <w:t>递交</w:t>
      </w:r>
      <w:r>
        <w:rPr>
          <w:color w:val="auto"/>
          <w:spacing w:val="5"/>
          <w:lang w:eastAsia="zh-CN"/>
        </w:rPr>
        <w:t>截止时间前，</w:t>
      </w:r>
      <w:r>
        <w:rPr>
          <w:rFonts w:hint="eastAsia"/>
          <w:color w:val="auto"/>
          <w:spacing w:val="5"/>
          <w:lang w:val="en-US" w:eastAsia="zh-CN"/>
        </w:rPr>
        <w:t>参选人</w:t>
      </w:r>
      <w:r>
        <w:rPr>
          <w:color w:val="auto"/>
          <w:spacing w:val="5"/>
          <w:lang w:eastAsia="zh-CN"/>
        </w:rPr>
        <w:t>可以</w:t>
      </w:r>
      <w:r>
        <w:rPr>
          <w:color w:val="auto"/>
          <w:spacing w:val="4"/>
          <w:lang w:eastAsia="zh-CN"/>
        </w:rPr>
        <w:t>修改或撤回已递交</w:t>
      </w:r>
      <w:r>
        <w:rPr>
          <w:color w:val="auto"/>
          <w:spacing w:val="9"/>
          <w:lang w:eastAsia="zh-CN"/>
        </w:rPr>
        <w:t>的参选文件，但应以书面形式通知采购人。修改的内容为参选文件的组成</w:t>
      </w:r>
      <w:r>
        <w:rPr>
          <w:color w:val="auto"/>
          <w:spacing w:val="4"/>
          <w:lang w:eastAsia="zh-CN"/>
        </w:rPr>
        <w:t>部分，修改的参选文件应按照规定进行密封，并标明“修改”字样。</w:t>
      </w:r>
    </w:p>
    <w:p w14:paraId="042D6906">
      <w:pPr>
        <w:pStyle w:val="2"/>
        <w:spacing w:before="149" w:line="360" w:lineRule="auto"/>
        <w:ind w:right="6" w:firstLine="559"/>
        <w:jc w:val="both"/>
        <w:rPr>
          <w:color w:val="auto"/>
          <w:spacing w:val="5"/>
          <w:lang w:eastAsia="zh-CN"/>
        </w:rPr>
      </w:pPr>
      <w:r>
        <w:rPr>
          <w:rFonts w:cs="宋体"/>
          <w:color w:val="auto"/>
          <w:spacing w:val="5"/>
          <w:lang w:eastAsia="zh-CN"/>
        </w:rPr>
        <w:t>6</w:t>
      </w:r>
      <w:r>
        <w:rPr>
          <w:rFonts w:hint="eastAsia" w:cs="宋体"/>
          <w:color w:val="auto"/>
          <w:spacing w:val="5"/>
          <w:lang w:val="en-US" w:eastAsia="zh-CN"/>
        </w:rPr>
        <w:t xml:space="preserve">. </w:t>
      </w:r>
      <w:r>
        <w:rPr>
          <w:rFonts w:hint="eastAsia"/>
          <w:color w:val="auto"/>
          <w:spacing w:val="5"/>
          <w:lang w:val="en-US" w:eastAsia="zh-CN"/>
        </w:rPr>
        <w:t>参选人</w:t>
      </w:r>
      <w:r>
        <w:rPr>
          <w:color w:val="auto"/>
          <w:spacing w:val="5"/>
          <w:lang w:eastAsia="zh-CN"/>
        </w:rPr>
        <w:t>在参选文件递交截止时间后不得修改、撤回参选文件。</w:t>
      </w:r>
      <w:r>
        <w:rPr>
          <w:rFonts w:hint="eastAsia"/>
          <w:color w:val="auto"/>
          <w:spacing w:val="5"/>
          <w:lang w:eastAsia="zh-CN"/>
        </w:rPr>
        <w:t>参选人</w:t>
      </w:r>
      <w:r>
        <w:rPr>
          <w:color w:val="auto"/>
          <w:spacing w:val="5"/>
          <w:lang w:eastAsia="zh-CN"/>
        </w:rPr>
        <w:t>在参选文件递交截止时间后修改参选文件的，其参</w:t>
      </w:r>
      <w:r>
        <w:rPr>
          <w:rFonts w:hint="eastAsia"/>
          <w:color w:val="auto"/>
          <w:spacing w:val="5"/>
          <w:lang w:val="en-US" w:eastAsia="zh-CN"/>
        </w:rPr>
        <w:t>选</w:t>
      </w:r>
      <w:r>
        <w:rPr>
          <w:color w:val="auto"/>
          <w:spacing w:val="5"/>
          <w:lang w:eastAsia="zh-CN"/>
        </w:rPr>
        <w:t>将被拒绝。</w:t>
      </w:r>
      <w:bookmarkStart w:id="35" w:name="bookmark16"/>
      <w:bookmarkEnd w:id="35"/>
      <w:bookmarkStart w:id="36" w:name="_Toc199950453"/>
    </w:p>
    <w:p w14:paraId="126EB08C">
      <w:pPr>
        <w:pStyle w:val="2"/>
        <w:spacing w:before="149" w:line="360" w:lineRule="auto"/>
        <w:ind w:right="6" w:firstLine="559"/>
        <w:jc w:val="both"/>
        <w:rPr>
          <w:color w:val="auto"/>
          <w:spacing w:val="5"/>
          <w:lang w:eastAsia="zh-CN"/>
        </w:rPr>
      </w:pPr>
    </w:p>
    <w:p w14:paraId="6543CFAA">
      <w:pPr>
        <w:jc w:val="center"/>
        <w:rPr>
          <w:rFonts w:hint="eastAsia"/>
          <w:b/>
          <w:bCs/>
          <w:color w:val="auto"/>
          <w:spacing w:val="13"/>
          <w:sz w:val="30"/>
          <w:szCs w:val="30"/>
          <w:lang w:eastAsia="zh-CN"/>
        </w:rPr>
      </w:pPr>
      <w:r>
        <w:rPr>
          <w:rFonts w:hint="eastAsia"/>
          <w:b/>
          <w:bCs/>
          <w:color w:val="auto"/>
          <w:spacing w:val="13"/>
          <w:sz w:val="30"/>
          <w:szCs w:val="30"/>
          <w:lang w:eastAsia="zh-CN"/>
        </w:rPr>
        <w:t>第四章  项目</w:t>
      </w:r>
      <w:r>
        <w:rPr>
          <w:rFonts w:hint="eastAsia"/>
          <w:b/>
          <w:bCs/>
          <w:color w:val="auto"/>
          <w:spacing w:val="13"/>
          <w:sz w:val="30"/>
          <w:szCs w:val="30"/>
          <w:lang w:val="en-US" w:eastAsia="zh-CN"/>
        </w:rPr>
        <w:t>内容及</w:t>
      </w:r>
      <w:r>
        <w:rPr>
          <w:rFonts w:hint="eastAsia"/>
          <w:b/>
          <w:bCs/>
          <w:color w:val="auto"/>
          <w:spacing w:val="13"/>
          <w:sz w:val="30"/>
          <w:szCs w:val="30"/>
          <w:lang w:eastAsia="zh-CN"/>
        </w:rPr>
        <w:t>要求</w:t>
      </w:r>
      <w:bookmarkEnd w:id="36"/>
    </w:p>
    <w:p w14:paraId="6F9273BB">
      <w:pPr>
        <w:widowControl/>
        <w:spacing w:line="460" w:lineRule="exact"/>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rPr>
        <w:t>项目</w:t>
      </w:r>
      <w:r>
        <w:rPr>
          <w:rFonts w:hint="eastAsia" w:ascii="仿宋" w:hAnsi="仿宋" w:eastAsia="仿宋" w:cs="仿宋"/>
          <w:kern w:val="0"/>
          <w:sz w:val="28"/>
          <w:szCs w:val="28"/>
          <w:lang w:val="en-US" w:eastAsia="zh-CN"/>
        </w:rPr>
        <w:t>内容</w:t>
      </w:r>
    </w:p>
    <w:p w14:paraId="683369B8">
      <w:pPr>
        <w:widowControl/>
        <w:spacing w:line="460" w:lineRule="exact"/>
        <w:ind w:firstLine="580" w:firstLineChars="200"/>
        <w:rPr>
          <w:rFonts w:hint="eastAsia" w:ascii="仿宋" w:hAnsi="仿宋" w:eastAsia="仿宋" w:cs="仿宋"/>
          <w:snapToGrid w:val="0"/>
          <w:color w:val="auto"/>
          <w:spacing w:val="5"/>
          <w:sz w:val="28"/>
          <w:szCs w:val="28"/>
          <w:lang w:val="en-US" w:eastAsia="zh-CN" w:bidi="ar-SA"/>
        </w:rPr>
      </w:pPr>
      <w:r>
        <w:rPr>
          <w:rFonts w:hint="eastAsia" w:ascii="仿宋" w:hAnsi="仿宋" w:eastAsia="仿宋" w:cs="仿宋"/>
          <w:snapToGrid w:val="0"/>
          <w:color w:val="auto"/>
          <w:spacing w:val="5"/>
          <w:sz w:val="28"/>
          <w:szCs w:val="28"/>
          <w:lang w:val="en-US" w:eastAsia="zh-CN" w:bidi="ar-SA"/>
        </w:rPr>
        <w:t>本项目内容包括但不限于量体、设计、生产及后期售后裁剪修改，确保员工的工作制服符合穿着要求。</w:t>
      </w:r>
    </w:p>
    <w:p w14:paraId="198BB6B8">
      <w:pPr>
        <w:pStyle w:val="2"/>
        <w:spacing w:before="89" w:line="360" w:lineRule="auto"/>
        <w:ind w:firstLine="556" w:firstLineChars="200"/>
        <w:jc w:val="both"/>
        <w:rPr>
          <w:rFonts w:hint="default"/>
          <w:b w:val="0"/>
          <w:bCs w:val="0"/>
          <w:color w:val="auto"/>
          <w:lang w:val="en-US" w:eastAsia="zh-CN"/>
        </w:rPr>
      </w:pPr>
      <w:r>
        <w:rPr>
          <w:rFonts w:hint="eastAsia"/>
          <w:b w:val="0"/>
          <w:bCs w:val="0"/>
          <w:color w:val="auto"/>
          <w:spacing w:val="-1"/>
          <w:lang w:val="en-US" w:eastAsia="zh-CN"/>
        </w:rPr>
        <w:t>二、项目要求</w:t>
      </w:r>
    </w:p>
    <w:p w14:paraId="742292A1">
      <w:pPr>
        <w:pStyle w:val="15"/>
        <w:widowControl/>
        <w:kinsoku w:val="0"/>
        <w:autoSpaceDE w:val="0"/>
        <w:autoSpaceDN w:val="0"/>
        <w:adjustRightInd w:val="0"/>
        <w:snapToGrid w:val="0"/>
        <w:spacing w:before="55" w:after="160"/>
        <w:ind w:left="0" w:firstLine="596" w:firstLineChars="200"/>
        <w:jc w:val="left"/>
        <w:textAlignment w:val="baseline"/>
        <w:outlineLvl w:val="0"/>
        <w:rPr>
          <w:rFonts w:hint="eastAsia" w:ascii="仿宋" w:hAnsi="仿宋" w:eastAsia="仿宋" w:cs="仿宋"/>
          <w:b w:val="0"/>
          <w:bCs w:val="0"/>
          <w:color w:val="000000"/>
          <w:spacing w:val="9"/>
          <w:kern w:val="0"/>
          <w:sz w:val="28"/>
          <w:szCs w:val="28"/>
          <w:lang w:eastAsia="zh-CN" w:bidi="ar"/>
        </w:rPr>
      </w:pPr>
      <w:r>
        <w:rPr>
          <w:rFonts w:hint="eastAsia" w:ascii="仿宋" w:hAnsi="仿宋" w:eastAsia="仿宋" w:cs="仿宋"/>
          <w:b w:val="0"/>
          <w:bCs w:val="0"/>
          <w:color w:val="auto"/>
          <w:spacing w:val="9"/>
          <w:sz w:val="28"/>
          <w:szCs w:val="28"/>
          <w:highlight w:val="none"/>
          <w:lang w:val="en-US" w:eastAsia="zh-CN"/>
        </w:rPr>
        <w:t xml:space="preserve"> </w:t>
      </w:r>
      <w:r>
        <w:rPr>
          <w:rFonts w:hint="eastAsia" w:ascii="仿宋" w:hAnsi="仿宋" w:eastAsia="仿宋" w:cs="仿宋"/>
          <w:b w:val="0"/>
          <w:bCs w:val="0"/>
          <w:color w:val="000000"/>
          <w:spacing w:val="9"/>
          <w:kern w:val="0"/>
          <w:sz w:val="28"/>
          <w:szCs w:val="28"/>
          <w:lang w:val="en-US" w:eastAsia="zh-CN" w:bidi="ar"/>
        </w:rPr>
        <w:t>1. 国贸控股</w:t>
      </w:r>
      <w:r>
        <w:rPr>
          <w:rFonts w:hint="eastAsia" w:ascii="仿宋" w:hAnsi="仿宋" w:eastAsia="仿宋" w:cs="仿宋"/>
          <w:b w:val="0"/>
          <w:bCs w:val="0"/>
          <w:color w:val="000000"/>
          <w:spacing w:val="9"/>
          <w:kern w:val="0"/>
          <w:sz w:val="28"/>
          <w:szCs w:val="28"/>
          <w:lang w:eastAsia="zh-CN" w:bidi="ar"/>
        </w:rPr>
        <w:t>项目</w:t>
      </w:r>
      <w:r>
        <w:rPr>
          <w:rFonts w:hint="eastAsia" w:ascii="仿宋" w:hAnsi="仿宋" w:eastAsia="仿宋" w:cs="仿宋"/>
          <w:b w:val="0"/>
          <w:bCs w:val="0"/>
          <w:color w:val="000000"/>
          <w:spacing w:val="9"/>
          <w:kern w:val="0"/>
          <w:sz w:val="28"/>
          <w:szCs w:val="28"/>
          <w:lang w:val="en-US" w:eastAsia="zh-CN" w:bidi="ar"/>
        </w:rPr>
        <w:t>服务</w:t>
      </w:r>
      <w:r>
        <w:rPr>
          <w:rFonts w:hint="eastAsia" w:ascii="仿宋" w:hAnsi="仿宋" w:eastAsia="仿宋" w:cs="仿宋"/>
          <w:b w:val="0"/>
          <w:bCs w:val="0"/>
          <w:color w:val="000000"/>
          <w:spacing w:val="9"/>
          <w:kern w:val="0"/>
          <w:sz w:val="28"/>
          <w:szCs w:val="28"/>
          <w:lang w:eastAsia="zh-CN" w:bidi="ar"/>
        </w:rPr>
        <w:t>要求</w:t>
      </w:r>
    </w:p>
    <w:tbl>
      <w:tblPr>
        <w:tblStyle w:val="17"/>
        <w:tblW w:w="9312"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8"/>
        <w:gridCol w:w="1512"/>
        <w:gridCol w:w="1692"/>
        <w:gridCol w:w="1272"/>
        <w:gridCol w:w="792"/>
        <w:gridCol w:w="936"/>
        <w:gridCol w:w="960"/>
        <w:gridCol w:w="960"/>
      </w:tblGrid>
      <w:tr w14:paraId="2BEA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4115">
            <w:pPr>
              <w:keepNext w:val="0"/>
              <w:keepLines w:val="0"/>
              <w:widowControl/>
              <w:suppressLineNumbers w:val="0"/>
              <w:spacing w:after="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4"/>
                <w:szCs w:val="24"/>
                <w:u w:val="none"/>
                <w:lang w:val="en-US" w:eastAsia="zh-CN" w:bidi="ar"/>
              </w:rPr>
              <w:t>品类</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ED77">
            <w:pPr>
              <w:keepNext w:val="0"/>
              <w:keepLines w:val="0"/>
              <w:widowControl/>
              <w:suppressLineNumbers w:val="0"/>
              <w:spacing w:after="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4"/>
                <w:szCs w:val="24"/>
                <w:u w:val="none"/>
                <w:lang w:val="en-US" w:eastAsia="zh-CN" w:bidi="ar"/>
              </w:rPr>
              <w:t>面料成分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C156">
            <w:pPr>
              <w:keepNext w:val="0"/>
              <w:keepLines w:val="0"/>
              <w:widowControl/>
              <w:suppressLineNumbers w:val="0"/>
              <w:spacing w:after="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4"/>
                <w:szCs w:val="24"/>
                <w:u w:val="none"/>
                <w:lang w:val="en-US" w:eastAsia="zh-CN" w:bidi="ar"/>
              </w:rPr>
              <w:t>纱支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AFA2">
            <w:pPr>
              <w:keepNext w:val="0"/>
              <w:keepLines w:val="0"/>
              <w:widowControl/>
              <w:suppressLineNumbers w:val="0"/>
              <w:spacing w:after="0"/>
              <w:jc w:val="center"/>
              <w:textAlignment w:val="center"/>
              <w:rPr>
                <w:rFonts w:hint="eastAsia" w:ascii="仿宋" w:hAnsi="仿宋" w:eastAsia="仿宋" w:cs="仿宋"/>
                <w:b/>
                <w:bCs/>
                <w:i w:val="0"/>
                <w:iCs w:val="0"/>
                <w:snapToGrid w:val="0"/>
                <w:color w:val="000000"/>
                <w:kern w:val="0"/>
                <w:sz w:val="28"/>
                <w:szCs w:val="28"/>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克重</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E913">
            <w:pPr>
              <w:keepNext w:val="0"/>
              <w:keepLines w:val="0"/>
              <w:widowControl/>
              <w:suppressLineNumbers w:val="0"/>
              <w:spacing w:after="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4"/>
                <w:szCs w:val="24"/>
                <w:u w:val="none"/>
                <w:lang w:val="en-US" w:eastAsia="zh-CN" w:bidi="ar"/>
              </w:rPr>
              <w:t>面料</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产地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715D">
            <w:pPr>
              <w:keepNext w:val="0"/>
              <w:keepLines w:val="0"/>
              <w:widowControl/>
              <w:suppressLineNumbers w:val="0"/>
              <w:spacing w:after="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4"/>
                <w:szCs w:val="24"/>
                <w:u w:val="none"/>
                <w:lang w:val="en-US" w:eastAsia="zh-CN" w:bidi="ar"/>
              </w:rPr>
              <w:t>洗涤</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方式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FE53">
            <w:pPr>
              <w:keepNext w:val="0"/>
              <w:keepLines w:val="0"/>
              <w:widowControl/>
              <w:suppressLineNumbers w:val="0"/>
              <w:spacing w:after="0"/>
              <w:jc w:val="center"/>
              <w:textAlignment w:val="auto"/>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数量</w:t>
            </w:r>
          </w:p>
          <w:p w14:paraId="59DCC1B8">
            <w:pPr>
              <w:keepNext w:val="0"/>
              <w:keepLines w:val="0"/>
              <w:widowControl/>
              <w:suppressLineNumbers w:val="0"/>
              <w:spacing w:after="0"/>
              <w:jc w:val="left"/>
              <w:textAlignment w:val="auto"/>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snapToGrid w:val="0"/>
                <w:color w:val="000000"/>
                <w:kern w:val="0"/>
                <w:sz w:val="24"/>
                <w:szCs w:val="24"/>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FC4F">
            <w:pPr>
              <w:keepNext w:val="0"/>
              <w:keepLines w:val="0"/>
              <w:widowControl/>
              <w:suppressLineNumbers w:val="0"/>
              <w:spacing w:after="0"/>
              <w:jc w:val="center"/>
              <w:textAlignment w:val="center"/>
              <w:rPr>
                <w:rFonts w:hint="default" w:ascii="仿宋" w:hAnsi="仿宋" w:eastAsia="仿宋" w:cs="仿宋"/>
                <w:b/>
                <w:bCs/>
                <w:i w:val="0"/>
                <w:iCs w:val="0"/>
                <w:snapToGrid w:val="0"/>
                <w:color w:val="000000"/>
                <w:kern w:val="0"/>
                <w:sz w:val="28"/>
                <w:szCs w:val="28"/>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限价</w:t>
            </w:r>
          </w:p>
        </w:tc>
      </w:tr>
      <w:tr w14:paraId="6011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7F9C">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男西服</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上衣</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201E">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100%绵羊毛</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4F52">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Super150’S</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FBCB">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~270g/㎡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1378">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C794">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5BA3">
            <w:pPr>
              <w:keepNext w:val="0"/>
              <w:keepLines w:val="0"/>
              <w:widowControl/>
              <w:suppressLineNumbers w:val="0"/>
              <w:spacing w:after="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63</w:t>
            </w:r>
          </w:p>
        </w:tc>
        <w:tc>
          <w:tcPr>
            <w:tcW w:w="960" w:type="dxa"/>
            <w:vMerge w:val="restart"/>
            <w:tcBorders>
              <w:top w:val="single" w:color="000000" w:sz="4" w:space="0"/>
              <w:left w:val="single" w:color="000000" w:sz="4" w:space="0"/>
              <w:right w:val="single" w:color="000000" w:sz="4" w:space="0"/>
            </w:tcBorders>
            <w:shd w:val="clear" w:color="auto" w:fill="auto"/>
            <w:vAlign w:val="center"/>
          </w:tcPr>
          <w:p w14:paraId="247AD753">
            <w:pPr>
              <w:keepNext w:val="0"/>
              <w:keepLines w:val="0"/>
              <w:widowControl/>
              <w:suppressLineNumbers w:val="0"/>
              <w:spacing w:after="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不超过4000元/套</w:t>
            </w:r>
          </w:p>
        </w:tc>
      </w:tr>
      <w:tr w14:paraId="7381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F8F1">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男西服</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配裤</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6640">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100%绵羊毛</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507C">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Super150’S</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00ED">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~270g/㎡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E6CB">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A5A5">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D25A">
            <w:pPr>
              <w:keepNext w:val="0"/>
              <w:keepLines w:val="0"/>
              <w:widowControl/>
              <w:suppressLineNumbers w:val="0"/>
              <w:spacing w:after="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63</w:t>
            </w:r>
          </w:p>
        </w:tc>
        <w:tc>
          <w:tcPr>
            <w:tcW w:w="960" w:type="dxa"/>
            <w:vMerge w:val="continue"/>
            <w:tcBorders>
              <w:left w:val="single" w:color="000000" w:sz="4" w:space="0"/>
              <w:right w:val="single" w:color="000000" w:sz="4" w:space="0"/>
            </w:tcBorders>
            <w:shd w:val="clear" w:color="auto" w:fill="auto"/>
            <w:vAlign w:val="center"/>
          </w:tcPr>
          <w:p w14:paraId="7859A897">
            <w:pPr>
              <w:keepNext w:val="0"/>
              <w:keepLines w:val="0"/>
              <w:widowControl/>
              <w:suppressLineNumbers w:val="0"/>
              <w:spacing w:after="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23BA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BF29">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男夏裤</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8642">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80%棉+20%涤纶</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EFD8">
            <w:pPr>
              <w:spacing w:after="0"/>
              <w:jc w:val="center"/>
              <w:rPr>
                <w:rFonts w:hint="eastAsia" w:ascii="仿宋" w:hAnsi="仿宋" w:eastAsia="仿宋" w:cs="仿宋"/>
                <w:i w:val="0"/>
                <w:iCs w:val="0"/>
                <w:color w:val="000000"/>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47DF">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~168g/㎡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933C">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8927">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732B">
            <w:pPr>
              <w:keepNext w:val="0"/>
              <w:keepLines w:val="0"/>
              <w:widowControl/>
              <w:suppressLineNumbers w:val="0"/>
              <w:spacing w:after="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63</w:t>
            </w:r>
          </w:p>
        </w:tc>
        <w:tc>
          <w:tcPr>
            <w:tcW w:w="960" w:type="dxa"/>
            <w:vMerge w:val="continue"/>
            <w:tcBorders>
              <w:left w:val="single" w:color="000000" w:sz="4" w:space="0"/>
              <w:right w:val="single" w:color="000000" w:sz="4" w:space="0"/>
            </w:tcBorders>
            <w:shd w:val="clear" w:color="auto" w:fill="auto"/>
            <w:vAlign w:val="center"/>
          </w:tcPr>
          <w:p w14:paraId="752AFD51">
            <w:pPr>
              <w:keepNext w:val="0"/>
              <w:keepLines w:val="0"/>
              <w:widowControl/>
              <w:suppressLineNumbers w:val="0"/>
              <w:spacing w:after="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78D5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B900">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男长衬衫</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4D5A">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100%棉</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E8CA">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140S/3*140S/3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34A6">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AFF3">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4970">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A5E8">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63</w:t>
            </w:r>
          </w:p>
        </w:tc>
        <w:tc>
          <w:tcPr>
            <w:tcW w:w="960" w:type="dxa"/>
            <w:vMerge w:val="continue"/>
            <w:tcBorders>
              <w:left w:val="single" w:color="000000" w:sz="4" w:space="0"/>
              <w:right w:val="single" w:color="000000" w:sz="4" w:space="0"/>
            </w:tcBorders>
            <w:shd w:val="clear" w:color="auto" w:fill="auto"/>
            <w:vAlign w:val="center"/>
          </w:tcPr>
          <w:p w14:paraId="44881A77">
            <w:pPr>
              <w:keepNext w:val="0"/>
              <w:keepLines w:val="0"/>
              <w:widowControl/>
              <w:suppressLineNumbers w:val="0"/>
              <w:spacing w:after="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6616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33E2">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男短衬衫</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3E7B">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100%棉</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4B87">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140S/3*140S/3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B3A8">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E07C">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674F">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1FB3">
            <w:pPr>
              <w:keepNext w:val="0"/>
              <w:keepLines w:val="0"/>
              <w:widowControl/>
              <w:suppressLineNumbers w:val="0"/>
              <w:spacing w:after="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63</w:t>
            </w:r>
          </w:p>
        </w:tc>
        <w:tc>
          <w:tcPr>
            <w:tcW w:w="960" w:type="dxa"/>
            <w:vMerge w:val="continue"/>
            <w:tcBorders>
              <w:left w:val="single" w:color="000000" w:sz="4" w:space="0"/>
              <w:right w:val="single" w:color="000000" w:sz="4" w:space="0"/>
            </w:tcBorders>
            <w:shd w:val="clear" w:color="auto" w:fill="auto"/>
            <w:vAlign w:val="center"/>
          </w:tcPr>
          <w:p w14:paraId="582D02C1">
            <w:pPr>
              <w:keepNext w:val="0"/>
              <w:keepLines w:val="0"/>
              <w:widowControl/>
              <w:suppressLineNumbers w:val="0"/>
              <w:spacing w:after="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5CB5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A0D">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女风衣</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D175">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100%聚酯纤维</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B79D">
            <w:pPr>
              <w:spacing w:after="0"/>
              <w:jc w:val="center"/>
              <w:rPr>
                <w:rFonts w:hint="eastAsia" w:ascii="仿宋" w:hAnsi="仿宋" w:eastAsia="仿宋" w:cs="仿宋"/>
                <w:i w:val="0"/>
                <w:iCs w:val="0"/>
                <w:color w:val="000000"/>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4560">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~280g/㎡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5CFB">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0782">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2C3F">
            <w:pPr>
              <w:keepNext w:val="0"/>
              <w:keepLines w:val="0"/>
              <w:widowControl/>
              <w:suppressLineNumbers w:val="0"/>
              <w:spacing w:after="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39</w:t>
            </w:r>
          </w:p>
        </w:tc>
        <w:tc>
          <w:tcPr>
            <w:tcW w:w="960" w:type="dxa"/>
            <w:vMerge w:val="restart"/>
            <w:tcBorders>
              <w:top w:val="single" w:color="000000" w:sz="4" w:space="0"/>
              <w:left w:val="single" w:color="000000" w:sz="4" w:space="0"/>
              <w:right w:val="single" w:color="000000" w:sz="4" w:space="0"/>
            </w:tcBorders>
            <w:shd w:val="clear" w:color="auto" w:fill="auto"/>
            <w:vAlign w:val="center"/>
          </w:tcPr>
          <w:p w14:paraId="3D0494DA">
            <w:pPr>
              <w:keepNext w:val="0"/>
              <w:keepLines w:val="0"/>
              <w:widowControl/>
              <w:suppressLineNumbers w:val="0"/>
              <w:spacing w:after="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不超过4000元/套</w:t>
            </w:r>
          </w:p>
        </w:tc>
      </w:tr>
      <w:tr w14:paraId="07D6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9C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女裤子</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44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80%棉+20%涤纶</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88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100/2*100/2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B39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snapToGrid w:val="0"/>
                <w:color w:val="auto"/>
                <w:kern w:val="0"/>
                <w:sz w:val="24"/>
                <w:szCs w:val="24"/>
                <w:u w:val="none"/>
                <w:lang w:val="en-US" w:eastAsia="zh-CN" w:bidi="ar"/>
              </w:rPr>
              <w:t>~168g/㎡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DA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D7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ABD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39</w:t>
            </w:r>
          </w:p>
        </w:tc>
        <w:tc>
          <w:tcPr>
            <w:tcW w:w="960" w:type="dxa"/>
            <w:vMerge w:val="continue"/>
            <w:tcBorders>
              <w:left w:val="single" w:color="000000" w:sz="4" w:space="0"/>
              <w:right w:val="single" w:color="000000" w:sz="4" w:space="0"/>
            </w:tcBorders>
            <w:shd w:val="clear" w:color="auto" w:fill="auto"/>
            <w:vAlign w:val="center"/>
          </w:tcPr>
          <w:p w14:paraId="508A1BEF">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bidi="ar"/>
              </w:rPr>
            </w:pPr>
          </w:p>
        </w:tc>
      </w:tr>
      <w:tr w14:paraId="3717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5F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女长衬衫</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6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100%棉</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DE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140S/3*140S/3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C2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snapToGrid w:val="0"/>
                <w:color w:val="auto"/>
                <w:kern w:val="0"/>
                <w:sz w:val="24"/>
                <w:szCs w:val="24"/>
                <w:u w:val="none"/>
                <w:lang w:val="en-US" w:eastAsia="zh-CN" w:bidi="ar"/>
              </w:rPr>
              <w:t>~130g/㎡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5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2C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0DC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39</w:t>
            </w:r>
          </w:p>
        </w:tc>
        <w:tc>
          <w:tcPr>
            <w:tcW w:w="960" w:type="dxa"/>
            <w:vMerge w:val="continue"/>
            <w:tcBorders>
              <w:left w:val="single" w:color="000000" w:sz="4" w:space="0"/>
              <w:right w:val="single" w:color="000000" w:sz="4" w:space="0"/>
            </w:tcBorders>
            <w:shd w:val="clear" w:color="auto" w:fill="auto"/>
            <w:vAlign w:val="center"/>
          </w:tcPr>
          <w:p w14:paraId="19298E0A">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bidi="ar"/>
              </w:rPr>
            </w:pPr>
          </w:p>
        </w:tc>
      </w:tr>
      <w:tr w14:paraId="696D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7F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女裙子</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97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50%羊毛，50%聚酯纤维</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03A0">
            <w:pPr>
              <w:jc w:val="left"/>
              <w:rPr>
                <w:rFonts w:hint="eastAsia" w:ascii="仿宋" w:hAnsi="仿宋" w:eastAsia="仿宋" w:cs="仿宋"/>
                <w:i w:val="0"/>
                <w:iCs w:val="0"/>
                <w:color w:val="000000"/>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3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~200g/㎡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02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0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215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39</w:t>
            </w:r>
          </w:p>
        </w:tc>
        <w:tc>
          <w:tcPr>
            <w:tcW w:w="960" w:type="dxa"/>
            <w:vMerge w:val="continue"/>
            <w:tcBorders>
              <w:left w:val="single" w:color="000000" w:sz="4" w:space="0"/>
              <w:bottom w:val="single" w:color="000000" w:sz="4" w:space="0"/>
              <w:right w:val="single" w:color="000000" w:sz="4" w:space="0"/>
            </w:tcBorders>
            <w:shd w:val="clear" w:color="auto" w:fill="auto"/>
            <w:vAlign w:val="center"/>
          </w:tcPr>
          <w:p w14:paraId="1B3B7E36">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bidi="ar"/>
              </w:rPr>
            </w:pPr>
          </w:p>
        </w:tc>
      </w:tr>
    </w:tbl>
    <w:p w14:paraId="2E684FA3">
      <w:pPr>
        <w:pStyle w:val="2"/>
        <w:widowControl/>
        <w:numPr>
          <w:ilvl w:val="0"/>
          <w:numId w:val="4"/>
        </w:numPr>
        <w:kinsoku w:val="0"/>
        <w:autoSpaceDE w:val="0"/>
        <w:autoSpaceDN w:val="0"/>
        <w:adjustRightInd w:val="0"/>
        <w:snapToGrid w:val="0"/>
        <w:spacing w:before="216" w:after="160"/>
        <w:ind w:left="0" w:firstLine="560" w:firstLineChars="200"/>
        <w:jc w:val="left"/>
        <w:textAlignment w:val="baseline"/>
        <w:outlineLvl w:val="0"/>
        <w:rPr>
          <w:rFonts w:hint="eastAsia" w:ascii="仿宋" w:hAnsi="仿宋" w:eastAsia="仿宋" w:cs="仿宋"/>
          <w:spacing w:val="0"/>
          <w:kern w:val="2"/>
          <w:sz w:val="28"/>
          <w:szCs w:val="28"/>
          <w:lang w:bidi="ar"/>
        </w:rPr>
      </w:pPr>
      <w:r>
        <w:rPr>
          <w:rFonts w:hint="eastAsia" w:ascii="仿宋" w:hAnsi="仿宋" w:eastAsia="仿宋" w:cs="仿宋"/>
          <w:spacing w:val="0"/>
          <w:kern w:val="2"/>
          <w:sz w:val="28"/>
          <w:szCs w:val="28"/>
          <w:lang w:bidi="ar"/>
        </w:rPr>
        <w:t>国贸股份及其下属企业项目服务要求</w:t>
      </w:r>
    </w:p>
    <w:tbl>
      <w:tblPr>
        <w:tblStyle w:val="17"/>
        <w:tblW w:w="9312" w:type="dxa"/>
        <w:tblInd w:w="-98" w:type="dxa"/>
        <w:tblLayout w:type="fixed"/>
        <w:tblCellMar>
          <w:top w:w="0" w:type="dxa"/>
          <w:left w:w="108" w:type="dxa"/>
          <w:bottom w:w="0" w:type="dxa"/>
          <w:right w:w="108" w:type="dxa"/>
        </w:tblCellMar>
      </w:tblPr>
      <w:tblGrid>
        <w:gridCol w:w="1152"/>
        <w:gridCol w:w="1668"/>
        <w:gridCol w:w="1584"/>
        <w:gridCol w:w="1272"/>
        <w:gridCol w:w="828"/>
        <w:gridCol w:w="906"/>
        <w:gridCol w:w="972"/>
        <w:gridCol w:w="930"/>
      </w:tblGrid>
      <w:tr w14:paraId="1DCC5C91">
        <w:tblPrEx>
          <w:tblCellMar>
            <w:top w:w="0" w:type="dxa"/>
            <w:left w:w="108" w:type="dxa"/>
            <w:bottom w:w="0" w:type="dxa"/>
            <w:right w:w="108" w:type="dxa"/>
          </w:tblCellMar>
        </w:tblPrEx>
        <w:trPr>
          <w:trHeight w:val="1010" w:hRule="atLeast"/>
        </w:trPr>
        <w:tc>
          <w:tcPr>
            <w:tcW w:w="1152" w:type="dxa"/>
            <w:tcBorders>
              <w:top w:val="single" w:color="auto" w:sz="4" w:space="0"/>
              <w:left w:val="single" w:color="auto" w:sz="4" w:space="0"/>
              <w:bottom w:val="single" w:color="auto" w:sz="4" w:space="0"/>
              <w:right w:val="single" w:color="auto" w:sz="4" w:space="0"/>
            </w:tcBorders>
            <w:vAlign w:val="center"/>
          </w:tcPr>
          <w:p w14:paraId="5485C95C">
            <w:pPr>
              <w:keepNext w:val="0"/>
              <w:keepLines w:val="0"/>
              <w:widowControl/>
              <w:suppressLineNumbers w:val="0"/>
              <w:spacing w:after="0"/>
              <w:jc w:val="center"/>
              <w:textAlignment w:val="center"/>
              <w:rPr>
                <w:rFonts w:hint="eastAsia" w:ascii="仿宋" w:hAnsi="仿宋" w:eastAsia="仿宋" w:cs="仿宋"/>
                <w:b/>
                <w:bCs/>
                <w:snapToGrid w:val="0"/>
                <w:color w:val="000000"/>
                <w:kern w:val="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品类</w:t>
            </w:r>
          </w:p>
        </w:tc>
        <w:tc>
          <w:tcPr>
            <w:tcW w:w="1668" w:type="dxa"/>
            <w:tcBorders>
              <w:top w:val="single" w:color="auto" w:sz="4" w:space="0"/>
              <w:left w:val="single" w:color="auto" w:sz="4" w:space="0"/>
              <w:bottom w:val="single" w:color="auto" w:sz="4" w:space="0"/>
              <w:right w:val="single" w:color="auto" w:sz="4" w:space="0"/>
            </w:tcBorders>
            <w:vAlign w:val="center"/>
          </w:tcPr>
          <w:p w14:paraId="27817A82">
            <w:pPr>
              <w:keepNext w:val="0"/>
              <w:keepLines w:val="0"/>
              <w:widowControl/>
              <w:suppressLineNumbers w:val="0"/>
              <w:spacing w:after="0"/>
              <w:jc w:val="center"/>
              <w:textAlignment w:val="center"/>
              <w:rPr>
                <w:rFonts w:hint="eastAsia" w:ascii="仿宋" w:hAnsi="仿宋" w:eastAsia="仿宋" w:cs="仿宋"/>
                <w:b/>
                <w:bCs/>
                <w:snapToGrid w:val="0"/>
                <w:color w:val="000000"/>
                <w:kern w:val="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面料成分</w:t>
            </w:r>
          </w:p>
        </w:tc>
        <w:tc>
          <w:tcPr>
            <w:tcW w:w="1584" w:type="dxa"/>
            <w:tcBorders>
              <w:top w:val="single" w:color="auto" w:sz="4" w:space="0"/>
              <w:left w:val="single" w:color="auto" w:sz="4" w:space="0"/>
              <w:bottom w:val="single" w:color="auto" w:sz="4" w:space="0"/>
              <w:right w:val="single" w:color="auto" w:sz="4" w:space="0"/>
            </w:tcBorders>
            <w:vAlign w:val="center"/>
          </w:tcPr>
          <w:p w14:paraId="359C2E2D">
            <w:pPr>
              <w:keepNext w:val="0"/>
              <w:keepLines w:val="0"/>
              <w:widowControl/>
              <w:suppressLineNumbers w:val="0"/>
              <w:spacing w:after="0"/>
              <w:jc w:val="center"/>
              <w:textAlignment w:val="center"/>
              <w:rPr>
                <w:rFonts w:hint="eastAsia" w:ascii="仿宋" w:hAnsi="仿宋" w:eastAsia="仿宋" w:cs="仿宋"/>
                <w:b/>
                <w:bCs/>
                <w:snapToGrid w:val="0"/>
                <w:color w:val="000000"/>
                <w:kern w:val="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纱支</w:t>
            </w:r>
          </w:p>
        </w:tc>
        <w:tc>
          <w:tcPr>
            <w:tcW w:w="1272" w:type="dxa"/>
            <w:tcBorders>
              <w:top w:val="single" w:color="auto" w:sz="4" w:space="0"/>
              <w:left w:val="single" w:color="auto" w:sz="4" w:space="0"/>
              <w:bottom w:val="single" w:color="auto" w:sz="4" w:space="0"/>
              <w:right w:val="single" w:color="auto" w:sz="4" w:space="0"/>
            </w:tcBorders>
            <w:vAlign w:val="center"/>
          </w:tcPr>
          <w:p w14:paraId="4B88D233">
            <w:pPr>
              <w:keepNext w:val="0"/>
              <w:keepLines w:val="0"/>
              <w:widowControl/>
              <w:suppressLineNumbers w:val="0"/>
              <w:spacing w:after="0"/>
              <w:jc w:val="center"/>
              <w:textAlignment w:val="center"/>
              <w:rPr>
                <w:rFonts w:hint="eastAsia" w:ascii="仿宋" w:hAnsi="仿宋" w:eastAsia="仿宋" w:cs="仿宋"/>
                <w:b/>
                <w:bCs/>
                <w:snapToGrid w:val="0"/>
                <w:color w:val="000000"/>
                <w:kern w:val="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克重</w:t>
            </w:r>
          </w:p>
        </w:tc>
        <w:tc>
          <w:tcPr>
            <w:tcW w:w="828" w:type="dxa"/>
            <w:tcBorders>
              <w:top w:val="single" w:color="auto" w:sz="4" w:space="0"/>
              <w:left w:val="single" w:color="auto" w:sz="4" w:space="0"/>
              <w:bottom w:val="single" w:color="auto" w:sz="4" w:space="0"/>
              <w:right w:val="single" w:color="auto" w:sz="4" w:space="0"/>
            </w:tcBorders>
            <w:vAlign w:val="center"/>
          </w:tcPr>
          <w:p w14:paraId="26CA338F">
            <w:pPr>
              <w:keepNext w:val="0"/>
              <w:keepLines w:val="0"/>
              <w:widowControl/>
              <w:suppressLineNumbers w:val="0"/>
              <w:spacing w:after="0"/>
              <w:jc w:val="center"/>
              <w:textAlignment w:val="center"/>
              <w:rPr>
                <w:rFonts w:hint="eastAsia" w:ascii="仿宋" w:hAnsi="仿宋" w:eastAsia="仿宋" w:cs="仿宋"/>
                <w:b/>
                <w:bCs/>
                <w:snapToGrid w:val="0"/>
                <w:color w:val="000000"/>
                <w:kern w:val="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面料</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产地</w:t>
            </w:r>
          </w:p>
        </w:tc>
        <w:tc>
          <w:tcPr>
            <w:tcW w:w="906" w:type="dxa"/>
            <w:tcBorders>
              <w:top w:val="single" w:color="auto" w:sz="4" w:space="0"/>
              <w:left w:val="single" w:color="auto" w:sz="4" w:space="0"/>
              <w:bottom w:val="single" w:color="auto" w:sz="4" w:space="0"/>
              <w:right w:val="single" w:color="auto" w:sz="4" w:space="0"/>
            </w:tcBorders>
            <w:vAlign w:val="center"/>
          </w:tcPr>
          <w:p w14:paraId="68BA78A6">
            <w:pPr>
              <w:keepNext w:val="0"/>
              <w:keepLines w:val="0"/>
              <w:widowControl/>
              <w:suppressLineNumbers w:val="0"/>
              <w:spacing w:after="0"/>
              <w:jc w:val="center"/>
              <w:textAlignment w:val="center"/>
              <w:rPr>
                <w:rFonts w:hint="eastAsia" w:ascii="仿宋" w:hAnsi="仿宋" w:eastAsia="仿宋" w:cs="仿宋"/>
                <w:b/>
                <w:bCs/>
                <w:snapToGrid w:val="0"/>
                <w:color w:val="000000"/>
                <w:kern w:val="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洗涤</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方式</w:t>
            </w:r>
          </w:p>
        </w:tc>
        <w:tc>
          <w:tcPr>
            <w:tcW w:w="972" w:type="dxa"/>
            <w:tcBorders>
              <w:top w:val="single" w:color="auto" w:sz="4" w:space="0"/>
              <w:left w:val="single" w:color="auto" w:sz="4" w:space="0"/>
              <w:bottom w:val="single" w:color="auto" w:sz="4" w:space="0"/>
              <w:right w:val="single" w:color="auto" w:sz="4" w:space="0"/>
            </w:tcBorders>
            <w:vAlign w:val="center"/>
          </w:tcPr>
          <w:p w14:paraId="0DE1C7E8">
            <w:pPr>
              <w:keepNext w:val="0"/>
              <w:keepLines w:val="0"/>
              <w:widowControl/>
              <w:suppressLineNumbers w:val="0"/>
              <w:spacing w:after="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数量</w:t>
            </w:r>
          </w:p>
          <w:p w14:paraId="12A80353">
            <w:pPr>
              <w:keepNext w:val="0"/>
              <w:keepLines w:val="0"/>
              <w:widowControl/>
              <w:suppressLineNumbers w:val="0"/>
              <w:spacing w:after="0"/>
              <w:jc w:val="center"/>
              <w:textAlignment w:val="center"/>
              <w:rPr>
                <w:rFonts w:hint="eastAsia" w:ascii="仿宋" w:hAnsi="仿宋" w:eastAsia="仿宋" w:cs="仿宋"/>
                <w:b/>
                <w:bCs/>
                <w:snapToGrid w:val="0"/>
                <w:color w:val="000000"/>
                <w:kern w:val="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（件）</w:t>
            </w:r>
          </w:p>
        </w:tc>
        <w:tc>
          <w:tcPr>
            <w:tcW w:w="930" w:type="dxa"/>
            <w:tcBorders>
              <w:top w:val="single" w:color="auto" w:sz="4" w:space="0"/>
              <w:left w:val="single" w:color="auto" w:sz="4" w:space="0"/>
              <w:bottom w:val="single" w:color="auto" w:sz="4" w:space="0"/>
              <w:right w:val="single" w:color="auto" w:sz="4" w:space="0"/>
            </w:tcBorders>
            <w:vAlign w:val="center"/>
          </w:tcPr>
          <w:p w14:paraId="2FC45A40">
            <w:pPr>
              <w:keepNext w:val="0"/>
              <w:keepLines w:val="0"/>
              <w:widowControl/>
              <w:suppressLineNumbers w:val="0"/>
              <w:spacing w:after="0"/>
              <w:jc w:val="center"/>
              <w:textAlignment w:val="center"/>
              <w:rPr>
                <w:rFonts w:hint="eastAsia" w:ascii="仿宋" w:hAnsi="仿宋" w:eastAsia="仿宋" w:cs="仿宋"/>
                <w:b/>
                <w:bCs/>
                <w:snapToGrid w:val="0"/>
                <w:color w:val="000000"/>
                <w:kern w:val="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限价</w:t>
            </w:r>
          </w:p>
        </w:tc>
      </w:tr>
      <w:tr w14:paraId="00F05CBC">
        <w:tblPrEx>
          <w:tblCellMar>
            <w:top w:w="0" w:type="dxa"/>
            <w:left w:w="108" w:type="dxa"/>
            <w:bottom w:w="0" w:type="dxa"/>
            <w:right w:w="108" w:type="dxa"/>
          </w:tblCellMar>
        </w:tblPrEx>
        <w:trPr>
          <w:trHeight w:val="992" w:hRule="atLeast"/>
        </w:trPr>
        <w:tc>
          <w:tcPr>
            <w:tcW w:w="1152" w:type="dxa"/>
            <w:tcBorders>
              <w:top w:val="single" w:color="auto" w:sz="4" w:space="0"/>
              <w:left w:val="single" w:color="auto" w:sz="4" w:space="0"/>
              <w:bottom w:val="single" w:color="auto" w:sz="4" w:space="0"/>
              <w:right w:val="single" w:color="auto" w:sz="4" w:space="0"/>
            </w:tcBorders>
            <w:vAlign w:val="center"/>
          </w:tcPr>
          <w:p w14:paraId="63C54501">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男西服上衣</w:t>
            </w:r>
          </w:p>
        </w:tc>
        <w:tc>
          <w:tcPr>
            <w:tcW w:w="1668" w:type="dxa"/>
            <w:tcBorders>
              <w:top w:val="single" w:color="auto" w:sz="4" w:space="0"/>
              <w:left w:val="single" w:color="auto" w:sz="4" w:space="0"/>
              <w:bottom w:val="single" w:color="auto" w:sz="4" w:space="0"/>
              <w:right w:val="single" w:color="auto" w:sz="4" w:space="0"/>
            </w:tcBorders>
            <w:vAlign w:val="center"/>
          </w:tcPr>
          <w:p w14:paraId="1F07C63E">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100%绵羊毛</w:t>
            </w:r>
          </w:p>
        </w:tc>
        <w:tc>
          <w:tcPr>
            <w:tcW w:w="1584" w:type="dxa"/>
            <w:tcBorders>
              <w:top w:val="single" w:color="auto" w:sz="4" w:space="0"/>
              <w:left w:val="single" w:color="auto" w:sz="4" w:space="0"/>
              <w:bottom w:val="single" w:color="000000" w:sz="8" w:space="0"/>
              <w:right w:val="single" w:color="000000" w:sz="8" w:space="0"/>
            </w:tcBorders>
            <w:vAlign w:val="center"/>
          </w:tcPr>
          <w:p w14:paraId="426D5053">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Super110’S</w:t>
            </w:r>
          </w:p>
        </w:tc>
        <w:tc>
          <w:tcPr>
            <w:tcW w:w="1272" w:type="dxa"/>
            <w:tcBorders>
              <w:top w:val="single" w:color="auto" w:sz="4" w:space="0"/>
              <w:left w:val="single" w:color="000000" w:sz="8" w:space="0"/>
              <w:bottom w:val="single" w:color="000000" w:sz="8" w:space="0"/>
              <w:right w:val="single" w:color="000000" w:sz="8" w:space="0"/>
            </w:tcBorders>
            <w:vAlign w:val="center"/>
          </w:tcPr>
          <w:p w14:paraId="2C0C271D">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~270g/㎡</w:t>
            </w:r>
          </w:p>
        </w:tc>
        <w:tc>
          <w:tcPr>
            <w:tcW w:w="828" w:type="dxa"/>
            <w:tcBorders>
              <w:top w:val="single" w:color="auto" w:sz="4" w:space="0"/>
              <w:left w:val="single" w:color="000000" w:sz="8" w:space="0"/>
              <w:bottom w:val="single" w:color="000000" w:sz="8" w:space="0"/>
              <w:right w:val="single" w:color="000000" w:sz="8" w:space="0"/>
            </w:tcBorders>
            <w:vAlign w:val="center"/>
          </w:tcPr>
          <w:p w14:paraId="4D7BCF72">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进口</w:t>
            </w:r>
          </w:p>
        </w:tc>
        <w:tc>
          <w:tcPr>
            <w:tcW w:w="906" w:type="dxa"/>
            <w:tcBorders>
              <w:top w:val="single" w:color="auto" w:sz="4" w:space="0"/>
              <w:left w:val="single" w:color="000000" w:sz="8" w:space="0"/>
              <w:bottom w:val="single" w:color="000000" w:sz="8" w:space="0"/>
              <w:right w:val="single" w:color="000000" w:sz="8" w:space="0"/>
            </w:tcBorders>
            <w:vAlign w:val="center"/>
          </w:tcPr>
          <w:p w14:paraId="0AA5F473">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干洗</w:t>
            </w:r>
          </w:p>
        </w:tc>
        <w:tc>
          <w:tcPr>
            <w:tcW w:w="972" w:type="dxa"/>
            <w:tcBorders>
              <w:top w:val="single" w:color="auto" w:sz="4" w:space="0"/>
              <w:left w:val="single" w:color="000000" w:sz="8" w:space="0"/>
              <w:bottom w:val="single" w:color="000000" w:sz="8" w:space="0"/>
              <w:right w:val="single" w:color="000000" w:sz="8" w:space="0"/>
            </w:tcBorders>
            <w:vAlign w:val="center"/>
          </w:tcPr>
          <w:p w14:paraId="4F9D738B">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1838</w:t>
            </w:r>
          </w:p>
        </w:tc>
        <w:tc>
          <w:tcPr>
            <w:tcW w:w="930" w:type="dxa"/>
            <w:vMerge w:val="restart"/>
            <w:tcBorders>
              <w:top w:val="single" w:color="auto" w:sz="4" w:space="0"/>
              <w:left w:val="single" w:color="000000" w:sz="8" w:space="0"/>
              <w:right w:val="single" w:color="000000" w:sz="8" w:space="0"/>
            </w:tcBorders>
            <w:vAlign w:val="center"/>
          </w:tcPr>
          <w:p w14:paraId="5ABD9D1A">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bidi="ar"/>
              </w:rPr>
            </w:pPr>
            <w:r>
              <w:rPr>
                <w:rFonts w:hint="eastAsia" w:ascii="仿宋" w:hAnsi="仿宋" w:eastAsia="仿宋" w:cs="仿宋"/>
                <w:snapToGrid w:val="0"/>
                <w:color w:val="000000"/>
                <w:kern w:val="0"/>
                <w:sz w:val="24"/>
                <w:szCs w:val="24"/>
                <w:lang w:bidi="ar"/>
              </w:rPr>
              <w:t>不超过3000元/套</w:t>
            </w:r>
          </w:p>
        </w:tc>
      </w:tr>
      <w:tr w14:paraId="6D65FEB3">
        <w:tblPrEx>
          <w:tblCellMar>
            <w:top w:w="0" w:type="dxa"/>
            <w:left w:w="108" w:type="dxa"/>
            <w:bottom w:w="0" w:type="dxa"/>
            <w:right w:w="108" w:type="dxa"/>
          </w:tblCellMar>
        </w:tblPrEx>
        <w:trPr>
          <w:trHeight w:val="940" w:hRule="atLeast"/>
        </w:trPr>
        <w:tc>
          <w:tcPr>
            <w:tcW w:w="1152" w:type="dxa"/>
            <w:tcBorders>
              <w:top w:val="single" w:color="auto" w:sz="4" w:space="0"/>
              <w:left w:val="single" w:color="000000" w:sz="8" w:space="0"/>
              <w:bottom w:val="single" w:color="auto" w:sz="4" w:space="0"/>
              <w:right w:val="single" w:color="000000" w:sz="8" w:space="0"/>
            </w:tcBorders>
            <w:vAlign w:val="center"/>
          </w:tcPr>
          <w:p w14:paraId="31DFE3C4">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男西服配裤</w:t>
            </w:r>
          </w:p>
        </w:tc>
        <w:tc>
          <w:tcPr>
            <w:tcW w:w="1668" w:type="dxa"/>
            <w:tcBorders>
              <w:top w:val="single" w:color="auto" w:sz="4" w:space="0"/>
              <w:left w:val="single" w:color="000000" w:sz="8" w:space="0"/>
              <w:bottom w:val="single" w:color="auto" w:sz="4" w:space="0"/>
              <w:right w:val="single" w:color="000000" w:sz="8" w:space="0"/>
            </w:tcBorders>
            <w:vAlign w:val="center"/>
          </w:tcPr>
          <w:p w14:paraId="0A7720B0">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100%绵羊毛</w:t>
            </w:r>
          </w:p>
        </w:tc>
        <w:tc>
          <w:tcPr>
            <w:tcW w:w="1584" w:type="dxa"/>
            <w:tcBorders>
              <w:top w:val="single" w:color="000000" w:sz="8" w:space="0"/>
              <w:left w:val="single" w:color="000000" w:sz="8" w:space="0"/>
              <w:bottom w:val="single" w:color="auto" w:sz="4" w:space="0"/>
              <w:right w:val="single" w:color="000000" w:sz="8" w:space="0"/>
            </w:tcBorders>
            <w:vAlign w:val="center"/>
          </w:tcPr>
          <w:p w14:paraId="175507A5">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Super110’S</w:t>
            </w:r>
          </w:p>
        </w:tc>
        <w:tc>
          <w:tcPr>
            <w:tcW w:w="1272" w:type="dxa"/>
            <w:tcBorders>
              <w:top w:val="single" w:color="000000" w:sz="8" w:space="0"/>
              <w:left w:val="single" w:color="000000" w:sz="8" w:space="0"/>
              <w:bottom w:val="single" w:color="auto" w:sz="4" w:space="0"/>
              <w:right w:val="single" w:color="000000" w:sz="8" w:space="0"/>
            </w:tcBorders>
            <w:vAlign w:val="center"/>
          </w:tcPr>
          <w:p w14:paraId="574B447F">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~270g/㎡</w:t>
            </w:r>
          </w:p>
        </w:tc>
        <w:tc>
          <w:tcPr>
            <w:tcW w:w="828" w:type="dxa"/>
            <w:tcBorders>
              <w:top w:val="single" w:color="000000" w:sz="8" w:space="0"/>
              <w:left w:val="single" w:color="000000" w:sz="8" w:space="0"/>
              <w:bottom w:val="single" w:color="auto" w:sz="4" w:space="0"/>
              <w:right w:val="single" w:color="000000" w:sz="8" w:space="0"/>
            </w:tcBorders>
            <w:vAlign w:val="center"/>
          </w:tcPr>
          <w:p w14:paraId="46637C14">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进口</w:t>
            </w:r>
          </w:p>
        </w:tc>
        <w:tc>
          <w:tcPr>
            <w:tcW w:w="906" w:type="dxa"/>
            <w:tcBorders>
              <w:top w:val="single" w:color="000000" w:sz="8" w:space="0"/>
              <w:left w:val="single" w:color="000000" w:sz="8" w:space="0"/>
              <w:bottom w:val="single" w:color="auto" w:sz="4" w:space="0"/>
              <w:right w:val="single" w:color="000000" w:sz="8" w:space="0"/>
            </w:tcBorders>
            <w:vAlign w:val="center"/>
          </w:tcPr>
          <w:p w14:paraId="6AE746D3">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干洗</w:t>
            </w:r>
          </w:p>
        </w:tc>
        <w:tc>
          <w:tcPr>
            <w:tcW w:w="972" w:type="dxa"/>
            <w:tcBorders>
              <w:top w:val="single" w:color="000000" w:sz="8" w:space="0"/>
              <w:left w:val="single" w:color="000000" w:sz="8" w:space="0"/>
              <w:bottom w:val="single" w:color="auto" w:sz="4" w:space="0"/>
              <w:right w:val="single" w:color="000000" w:sz="8" w:space="0"/>
            </w:tcBorders>
            <w:vAlign w:val="center"/>
          </w:tcPr>
          <w:p w14:paraId="16646B04">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1838</w:t>
            </w:r>
          </w:p>
        </w:tc>
        <w:tc>
          <w:tcPr>
            <w:tcW w:w="930" w:type="dxa"/>
            <w:vMerge w:val="continue"/>
            <w:tcBorders>
              <w:left w:val="single" w:color="000000" w:sz="8" w:space="0"/>
              <w:right w:val="single" w:color="000000" w:sz="8" w:space="0"/>
            </w:tcBorders>
            <w:vAlign w:val="center"/>
          </w:tcPr>
          <w:p w14:paraId="7A4DDBAC">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bidi="ar"/>
              </w:rPr>
            </w:pPr>
          </w:p>
        </w:tc>
      </w:tr>
      <w:tr w14:paraId="5C337E3F">
        <w:tblPrEx>
          <w:tblCellMar>
            <w:top w:w="0" w:type="dxa"/>
            <w:left w:w="108" w:type="dxa"/>
            <w:bottom w:w="0" w:type="dxa"/>
            <w:right w:w="108" w:type="dxa"/>
          </w:tblCellMar>
        </w:tblPrEx>
        <w:trPr>
          <w:trHeight w:val="978" w:hRule="atLeast"/>
        </w:trPr>
        <w:tc>
          <w:tcPr>
            <w:tcW w:w="1152" w:type="dxa"/>
            <w:tcBorders>
              <w:top w:val="single" w:color="auto" w:sz="4" w:space="0"/>
              <w:left w:val="single" w:color="auto" w:sz="4" w:space="0"/>
              <w:bottom w:val="single" w:color="auto" w:sz="4" w:space="0"/>
              <w:right w:val="single" w:color="auto" w:sz="4" w:space="0"/>
            </w:tcBorders>
            <w:vAlign w:val="center"/>
          </w:tcPr>
          <w:p w14:paraId="0ED2C208">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男夏裤</w:t>
            </w:r>
          </w:p>
        </w:tc>
        <w:tc>
          <w:tcPr>
            <w:tcW w:w="1668" w:type="dxa"/>
            <w:tcBorders>
              <w:top w:val="single" w:color="auto" w:sz="4" w:space="0"/>
              <w:left w:val="single" w:color="auto" w:sz="4" w:space="0"/>
              <w:bottom w:val="single" w:color="auto" w:sz="4" w:space="0"/>
              <w:right w:val="single" w:color="auto" w:sz="4" w:space="0"/>
            </w:tcBorders>
            <w:vAlign w:val="center"/>
          </w:tcPr>
          <w:p w14:paraId="3C9B69EF">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羊毛混纺面料</w:t>
            </w:r>
          </w:p>
        </w:tc>
        <w:tc>
          <w:tcPr>
            <w:tcW w:w="1584" w:type="dxa"/>
            <w:tcBorders>
              <w:top w:val="single" w:color="auto" w:sz="4" w:space="0"/>
              <w:left w:val="single" w:color="auto" w:sz="4" w:space="0"/>
              <w:bottom w:val="single" w:color="auto" w:sz="4" w:space="0"/>
              <w:right w:val="single" w:color="auto" w:sz="4" w:space="0"/>
            </w:tcBorders>
            <w:vAlign w:val="center"/>
          </w:tcPr>
          <w:p w14:paraId="709D070E">
            <w:pPr>
              <w:widowControl/>
              <w:kinsoku w:val="0"/>
              <w:autoSpaceDE w:val="0"/>
              <w:autoSpaceDN w:val="0"/>
              <w:adjustRightInd w:val="0"/>
              <w:snapToGrid w:val="0"/>
              <w:spacing w:after="160"/>
              <w:jc w:val="center"/>
              <w:textAlignment w:val="baseline"/>
              <w:rPr>
                <w:rFonts w:ascii="仿宋" w:hAnsi="仿宋" w:eastAsia="仿宋" w:cs="仿宋"/>
                <w:snapToGrid w:val="0"/>
                <w:color w:val="000000"/>
                <w:kern w:val="0"/>
                <w:sz w:val="24"/>
                <w:szCs w:val="24"/>
                <w:lang w:eastAsia="en-US"/>
              </w:rPr>
            </w:pPr>
          </w:p>
        </w:tc>
        <w:tc>
          <w:tcPr>
            <w:tcW w:w="1272" w:type="dxa"/>
            <w:tcBorders>
              <w:top w:val="single" w:color="auto" w:sz="4" w:space="0"/>
              <w:left w:val="single" w:color="auto" w:sz="4" w:space="0"/>
              <w:bottom w:val="single" w:color="auto" w:sz="4" w:space="0"/>
              <w:right w:val="single" w:color="auto" w:sz="4" w:space="0"/>
            </w:tcBorders>
            <w:vAlign w:val="center"/>
          </w:tcPr>
          <w:p w14:paraId="52A44AD8">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~170g/㎡</w:t>
            </w:r>
          </w:p>
        </w:tc>
        <w:tc>
          <w:tcPr>
            <w:tcW w:w="828" w:type="dxa"/>
            <w:tcBorders>
              <w:top w:val="single" w:color="auto" w:sz="4" w:space="0"/>
              <w:left w:val="single" w:color="auto" w:sz="4" w:space="0"/>
              <w:bottom w:val="single" w:color="auto" w:sz="4" w:space="0"/>
              <w:right w:val="single" w:color="auto" w:sz="4" w:space="0"/>
            </w:tcBorders>
            <w:vAlign w:val="center"/>
          </w:tcPr>
          <w:p w14:paraId="06891A82">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国产</w:t>
            </w:r>
          </w:p>
        </w:tc>
        <w:tc>
          <w:tcPr>
            <w:tcW w:w="906" w:type="dxa"/>
            <w:tcBorders>
              <w:top w:val="single" w:color="auto" w:sz="4" w:space="0"/>
              <w:left w:val="single" w:color="auto" w:sz="4" w:space="0"/>
              <w:bottom w:val="single" w:color="auto" w:sz="4" w:space="0"/>
              <w:right w:val="single" w:color="auto" w:sz="4" w:space="0"/>
            </w:tcBorders>
            <w:vAlign w:val="center"/>
          </w:tcPr>
          <w:p w14:paraId="4CD1F6C9">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bidi="ar"/>
              </w:rPr>
            </w:pPr>
            <w:r>
              <w:rPr>
                <w:rFonts w:hint="eastAsia" w:ascii="仿宋" w:hAnsi="仿宋" w:eastAsia="仿宋" w:cs="仿宋"/>
                <w:snapToGrid w:val="0"/>
                <w:color w:val="000000"/>
                <w:kern w:val="0"/>
                <w:sz w:val="24"/>
                <w:szCs w:val="24"/>
                <w:lang w:bidi="ar"/>
              </w:rPr>
              <w:t>免烫</w:t>
            </w:r>
          </w:p>
          <w:p w14:paraId="1545DB6D">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可机洗</w:t>
            </w:r>
          </w:p>
        </w:tc>
        <w:tc>
          <w:tcPr>
            <w:tcW w:w="972" w:type="dxa"/>
            <w:tcBorders>
              <w:top w:val="single" w:color="auto" w:sz="4" w:space="0"/>
              <w:left w:val="single" w:color="auto" w:sz="4" w:space="0"/>
              <w:bottom w:val="single" w:color="auto" w:sz="4" w:space="0"/>
              <w:right w:val="single" w:color="auto" w:sz="4" w:space="0"/>
            </w:tcBorders>
            <w:vAlign w:val="center"/>
          </w:tcPr>
          <w:p w14:paraId="04336145">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1838</w:t>
            </w:r>
          </w:p>
        </w:tc>
        <w:tc>
          <w:tcPr>
            <w:tcW w:w="930" w:type="dxa"/>
            <w:vMerge w:val="continue"/>
            <w:tcBorders>
              <w:left w:val="single" w:color="auto" w:sz="4" w:space="0"/>
              <w:right w:val="single" w:color="000000" w:sz="8" w:space="0"/>
            </w:tcBorders>
            <w:vAlign w:val="center"/>
          </w:tcPr>
          <w:p w14:paraId="1929B446">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bidi="ar"/>
              </w:rPr>
            </w:pPr>
          </w:p>
        </w:tc>
      </w:tr>
      <w:tr w14:paraId="3FA3401E">
        <w:tblPrEx>
          <w:tblCellMar>
            <w:top w:w="0" w:type="dxa"/>
            <w:left w:w="108" w:type="dxa"/>
            <w:bottom w:w="0" w:type="dxa"/>
            <w:right w:w="108" w:type="dxa"/>
          </w:tblCellMar>
        </w:tblPrEx>
        <w:trPr>
          <w:trHeight w:val="1240" w:hRule="atLeast"/>
        </w:trPr>
        <w:tc>
          <w:tcPr>
            <w:tcW w:w="1152" w:type="dxa"/>
            <w:tcBorders>
              <w:top w:val="single" w:color="auto" w:sz="4" w:space="0"/>
              <w:left w:val="single" w:color="000000" w:sz="8" w:space="0"/>
              <w:bottom w:val="nil"/>
              <w:right w:val="single" w:color="000000" w:sz="8" w:space="0"/>
            </w:tcBorders>
            <w:vAlign w:val="center"/>
          </w:tcPr>
          <w:p w14:paraId="05C27743">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夏长衬</w:t>
            </w:r>
          </w:p>
        </w:tc>
        <w:tc>
          <w:tcPr>
            <w:tcW w:w="1668" w:type="dxa"/>
            <w:tcBorders>
              <w:top w:val="single" w:color="auto" w:sz="4" w:space="0"/>
              <w:left w:val="single" w:color="000000" w:sz="8" w:space="0"/>
              <w:bottom w:val="nil"/>
              <w:right w:val="single" w:color="000000" w:sz="8" w:space="0"/>
            </w:tcBorders>
            <w:vAlign w:val="center"/>
          </w:tcPr>
          <w:p w14:paraId="5B331537">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100%棉</w:t>
            </w:r>
          </w:p>
        </w:tc>
        <w:tc>
          <w:tcPr>
            <w:tcW w:w="1584" w:type="dxa"/>
            <w:tcBorders>
              <w:top w:val="single" w:color="auto" w:sz="4" w:space="0"/>
              <w:left w:val="single" w:color="000000" w:sz="8" w:space="0"/>
              <w:bottom w:val="nil"/>
              <w:right w:val="single" w:color="000000" w:sz="8" w:space="0"/>
            </w:tcBorders>
            <w:vAlign w:val="center"/>
          </w:tcPr>
          <w:p w14:paraId="592B3574">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ascii="仿宋" w:hAnsi="仿宋" w:eastAsia="仿宋" w:cs="仿宋"/>
                <w:snapToGrid w:val="0"/>
                <w:color w:val="000000"/>
                <w:kern w:val="0"/>
                <w:sz w:val="24"/>
                <w:szCs w:val="24"/>
                <w:lang w:bidi="ar"/>
              </w:rPr>
              <w:t>140S/3*140S/3</w:t>
            </w:r>
          </w:p>
        </w:tc>
        <w:tc>
          <w:tcPr>
            <w:tcW w:w="1272" w:type="dxa"/>
            <w:tcBorders>
              <w:top w:val="single" w:color="auto" w:sz="4" w:space="0"/>
              <w:left w:val="single" w:color="000000" w:sz="8" w:space="0"/>
              <w:bottom w:val="nil"/>
              <w:right w:val="single" w:color="000000" w:sz="8" w:space="0"/>
            </w:tcBorders>
            <w:vAlign w:val="center"/>
          </w:tcPr>
          <w:p w14:paraId="7C26F8D3">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~130g/㎡</w:t>
            </w:r>
          </w:p>
        </w:tc>
        <w:tc>
          <w:tcPr>
            <w:tcW w:w="828" w:type="dxa"/>
            <w:tcBorders>
              <w:top w:val="single" w:color="auto" w:sz="4" w:space="0"/>
              <w:left w:val="single" w:color="000000" w:sz="8" w:space="0"/>
              <w:bottom w:val="nil"/>
              <w:right w:val="single" w:color="000000" w:sz="8" w:space="0"/>
            </w:tcBorders>
            <w:vAlign w:val="center"/>
          </w:tcPr>
          <w:p w14:paraId="7F87227E">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国产</w:t>
            </w:r>
          </w:p>
        </w:tc>
        <w:tc>
          <w:tcPr>
            <w:tcW w:w="906" w:type="dxa"/>
            <w:tcBorders>
              <w:top w:val="single" w:color="auto" w:sz="4" w:space="0"/>
              <w:left w:val="nil"/>
              <w:bottom w:val="nil"/>
              <w:right w:val="single" w:color="000000" w:sz="8" w:space="0"/>
            </w:tcBorders>
            <w:vAlign w:val="center"/>
          </w:tcPr>
          <w:p w14:paraId="5F27A3EB">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bidi="ar"/>
              </w:rPr>
            </w:pPr>
            <w:r>
              <w:rPr>
                <w:rFonts w:hint="eastAsia" w:ascii="仿宋" w:hAnsi="仿宋" w:eastAsia="仿宋" w:cs="仿宋"/>
                <w:snapToGrid w:val="0"/>
                <w:color w:val="000000"/>
                <w:kern w:val="0"/>
                <w:sz w:val="24"/>
                <w:szCs w:val="24"/>
                <w:lang w:bidi="ar"/>
              </w:rPr>
              <w:t>免烫</w:t>
            </w:r>
          </w:p>
          <w:p w14:paraId="0E23BB84">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可机洗</w:t>
            </w:r>
          </w:p>
        </w:tc>
        <w:tc>
          <w:tcPr>
            <w:tcW w:w="972" w:type="dxa"/>
            <w:tcBorders>
              <w:top w:val="single" w:color="auto" w:sz="4" w:space="0"/>
              <w:left w:val="single" w:color="000000" w:sz="8" w:space="0"/>
              <w:bottom w:val="nil"/>
              <w:right w:val="single" w:color="000000" w:sz="8" w:space="0"/>
            </w:tcBorders>
            <w:vAlign w:val="center"/>
          </w:tcPr>
          <w:p w14:paraId="14BCB06A">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1838</w:t>
            </w:r>
          </w:p>
        </w:tc>
        <w:tc>
          <w:tcPr>
            <w:tcW w:w="930" w:type="dxa"/>
            <w:vMerge w:val="continue"/>
            <w:tcBorders>
              <w:left w:val="single" w:color="000000" w:sz="8" w:space="0"/>
              <w:right w:val="single" w:color="000000" w:sz="8" w:space="0"/>
            </w:tcBorders>
            <w:vAlign w:val="center"/>
          </w:tcPr>
          <w:p w14:paraId="5B87F3F0">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bidi="ar"/>
              </w:rPr>
            </w:pPr>
          </w:p>
        </w:tc>
      </w:tr>
      <w:tr w14:paraId="1EB87923">
        <w:tblPrEx>
          <w:tblCellMar>
            <w:top w:w="0" w:type="dxa"/>
            <w:left w:w="108" w:type="dxa"/>
            <w:bottom w:w="0" w:type="dxa"/>
            <w:right w:w="108" w:type="dxa"/>
          </w:tblCellMar>
        </w:tblPrEx>
        <w:trPr>
          <w:trHeight w:val="940" w:hRule="atLeast"/>
        </w:trPr>
        <w:tc>
          <w:tcPr>
            <w:tcW w:w="1152" w:type="dxa"/>
            <w:tcBorders>
              <w:top w:val="single" w:color="000000" w:sz="8" w:space="0"/>
              <w:left w:val="single" w:color="000000" w:sz="8" w:space="0"/>
              <w:bottom w:val="single" w:color="000000" w:sz="8" w:space="0"/>
              <w:right w:val="single" w:color="000000" w:sz="8" w:space="0"/>
            </w:tcBorders>
            <w:vAlign w:val="center"/>
          </w:tcPr>
          <w:p w14:paraId="6B21A276">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冬长衬</w:t>
            </w:r>
          </w:p>
        </w:tc>
        <w:tc>
          <w:tcPr>
            <w:tcW w:w="1668" w:type="dxa"/>
            <w:tcBorders>
              <w:top w:val="single" w:color="000000" w:sz="8" w:space="0"/>
              <w:left w:val="nil"/>
              <w:bottom w:val="nil"/>
              <w:right w:val="single" w:color="000000" w:sz="8" w:space="0"/>
            </w:tcBorders>
            <w:vAlign w:val="center"/>
          </w:tcPr>
          <w:p w14:paraId="0DBD26A9">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100%棉</w:t>
            </w:r>
          </w:p>
        </w:tc>
        <w:tc>
          <w:tcPr>
            <w:tcW w:w="1584" w:type="dxa"/>
            <w:tcBorders>
              <w:top w:val="single" w:color="000000" w:sz="8" w:space="0"/>
              <w:left w:val="single" w:color="000000" w:sz="8" w:space="0"/>
              <w:bottom w:val="nil"/>
              <w:right w:val="single" w:color="000000" w:sz="8" w:space="0"/>
            </w:tcBorders>
            <w:vAlign w:val="center"/>
          </w:tcPr>
          <w:p w14:paraId="41FE8F60">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ascii="仿宋" w:hAnsi="仿宋" w:eastAsia="仿宋" w:cs="仿宋"/>
                <w:snapToGrid w:val="0"/>
                <w:color w:val="000000"/>
                <w:kern w:val="0"/>
                <w:sz w:val="24"/>
                <w:szCs w:val="24"/>
                <w:lang w:bidi="ar"/>
              </w:rPr>
              <w:t>140S/3*140S/3</w:t>
            </w:r>
          </w:p>
        </w:tc>
        <w:tc>
          <w:tcPr>
            <w:tcW w:w="1272" w:type="dxa"/>
            <w:tcBorders>
              <w:top w:val="single" w:color="000000" w:sz="8" w:space="0"/>
              <w:left w:val="single" w:color="000000" w:sz="8" w:space="0"/>
              <w:bottom w:val="nil"/>
              <w:right w:val="single" w:color="000000" w:sz="8" w:space="0"/>
            </w:tcBorders>
            <w:vAlign w:val="center"/>
          </w:tcPr>
          <w:p w14:paraId="7C1711B6">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w:t>
            </w:r>
            <w:r>
              <w:rPr>
                <w:rFonts w:ascii="仿宋" w:hAnsi="仿宋" w:eastAsia="仿宋" w:cs="仿宋"/>
                <w:snapToGrid w:val="0"/>
                <w:color w:val="000000"/>
                <w:kern w:val="0"/>
                <w:sz w:val="24"/>
                <w:szCs w:val="24"/>
                <w:lang w:bidi="ar"/>
              </w:rPr>
              <w:t>3</w:t>
            </w:r>
            <w:r>
              <w:rPr>
                <w:rFonts w:hint="eastAsia" w:ascii="仿宋" w:hAnsi="仿宋" w:eastAsia="仿宋" w:cs="仿宋"/>
                <w:snapToGrid w:val="0"/>
                <w:color w:val="000000"/>
                <w:kern w:val="0"/>
                <w:sz w:val="24"/>
                <w:szCs w:val="24"/>
                <w:lang w:bidi="ar"/>
              </w:rPr>
              <w:t>0g/㎡</w:t>
            </w:r>
          </w:p>
        </w:tc>
        <w:tc>
          <w:tcPr>
            <w:tcW w:w="828" w:type="dxa"/>
            <w:tcBorders>
              <w:top w:val="single" w:color="000000" w:sz="8" w:space="0"/>
              <w:left w:val="single" w:color="000000" w:sz="8" w:space="0"/>
              <w:bottom w:val="nil"/>
              <w:right w:val="single" w:color="000000" w:sz="8" w:space="0"/>
            </w:tcBorders>
            <w:vAlign w:val="center"/>
          </w:tcPr>
          <w:p w14:paraId="1C31F3AB">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国产</w:t>
            </w:r>
          </w:p>
        </w:tc>
        <w:tc>
          <w:tcPr>
            <w:tcW w:w="906" w:type="dxa"/>
            <w:tcBorders>
              <w:top w:val="single" w:color="000000" w:sz="8" w:space="0"/>
              <w:left w:val="nil"/>
              <w:bottom w:val="nil"/>
              <w:right w:val="single" w:color="000000" w:sz="8" w:space="0"/>
            </w:tcBorders>
            <w:vAlign w:val="center"/>
          </w:tcPr>
          <w:p w14:paraId="68C0AEE2">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bidi="ar"/>
              </w:rPr>
            </w:pPr>
            <w:r>
              <w:rPr>
                <w:rFonts w:hint="eastAsia" w:ascii="仿宋" w:hAnsi="仿宋" w:eastAsia="仿宋" w:cs="仿宋"/>
                <w:snapToGrid w:val="0"/>
                <w:color w:val="000000"/>
                <w:kern w:val="0"/>
                <w:sz w:val="24"/>
                <w:szCs w:val="24"/>
                <w:lang w:bidi="ar"/>
              </w:rPr>
              <w:t>免烫</w:t>
            </w:r>
          </w:p>
          <w:p w14:paraId="4E99440F">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可机洗</w:t>
            </w:r>
          </w:p>
        </w:tc>
        <w:tc>
          <w:tcPr>
            <w:tcW w:w="972" w:type="dxa"/>
            <w:tcBorders>
              <w:top w:val="single" w:color="000000" w:sz="8" w:space="0"/>
              <w:left w:val="single" w:color="000000" w:sz="8" w:space="0"/>
              <w:bottom w:val="nil"/>
              <w:right w:val="single" w:color="000000" w:sz="8" w:space="0"/>
            </w:tcBorders>
            <w:vAlign w:val="center"/>
          </w:tcPr>
          <w:p w14:paraId="462C08BF">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1838</w:t>
            </w:r>
          </w:p>
        </w:tc>
        <w:tc>
          <w:tcPr>
            <w:tcW w:w="930" w:type="dxa"/>
            <w:vMerge w:val="continue"/>
            <w:tcBorders>
              <w:left w:val="single" w:color="000000" w:sz="8" w:space="0"/>
              <w:bottom w:val="nil"/>
              <w:right w:val="single" w:color="000000" w:sz="8" w:space="0"/>
            </w:tcBorders>
            <w:vAlign w:val="center"/>
          </w:tcPr>
          <w:p w14:paraId="15C1AAFF">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bidi="ar"/>
              </w:rPr>
            </w:pPr>
          </w:p>
        </w:tc>
      </w:tr>
      <w:tr w14:paraId="549BDBE7">
        <w:tblPrEx>
          <w:tblCellMar>
            <w:top w:w="0" w:type="dxa"/>
            <w:left w:w="108" w:type="dxa"/>
            <w:bottom w:w="0" w:type="dxa"/>
            <w:right w:w="108" w:type="dxa"/>
          </w:tblCellMar>
        </w:tblPrEx>
        <w:trPr>
          <w:trHeight w:val="636" w:hRule="atLeast"/>
        </w:trPr>
        <w:tc>
          <w:tcPr>
            <w:tcW w:w="1152" w:type="dxa"/>
            <w:tcBorders>
              <w:top w:val="single" w:color="000000" w:sz="8" w:space="0"/>
              <w:left w:val="single" w:color="000000" w:sz="8" w:space="0"/>
              <w:bottom w:val="single" w:color="000000" w:sz="8" w:space="0"/>
              <w:right w:val="single" w:color="000000" w:sz="8" w:space="0"/>
            </w:tcBorders>
            <w:vAlign w:val="center"/>
          </w:tcPr>
          <w:p w14:paraId="742B46A8">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女西装外套</w:t>
            </w:r>
          </w:p>
        </w:tc>
        <w:tc>
          <w:tcPr>
            <w:tcW w:w="1668" w:type="dxa"/>
            <w:tcBorders>
              <w:top w:val="single" w:color="000000" w:sz="8" w:space="0"/>
              <w:left w:val="single" w:color="000000" w:sz="8" w:space="0"/>
              <w:bottom w:val="single" w:color="000000" w:sz="4" w:space="0"/>
              <w:right w:val="single" w:color="000000" w:sz="8" w:space="0"/>
            </w:tcBorders>
            <w:vAlign w:val="center"/>
          </w:tcPr>
          <w:p w14:paraId="4C64EBCD">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100%绵羊毛</w:t>
            </w:r>
          </w:p>
        </w:tc>
        <w:tc>
          <w:tcPr>
            <w:tcW w:w="1584" w:type="dxa"/>
            <w:tcBorders>
              <w:top w:val="single" w:color="000000" w:sz="8" w:space="0"/>
              <w:left w:val="single" w:color="000000" w:sz="8" w:space="0"/>
              <w:bottom w:val="single" w:color="000000" w:sz="4" w:space="0"/>
              <w:right w:val="single" w:color="000000" w:sz="8" w:space="0"/>
            </w:tcBorders>
            <w:vAlign w:val="center"/>
          </w:tcPr>
          <w:p w14:paraId="4D5306CD">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Super110’S</w:t>
            </w:r>
          </w:p>
        </w:tc>
        <w:tc>
          <w:tcPr>
            <w:tcW w:w="1272" w:type="dxa"/>
            <w:tcBorders>
              <w:top w:val="single" w:color="000000" w:sz="8" w:space="0"/>
              <w:left w:val="single" w:color="000000" w:sz="8" w:space="0"/>
              <w:bottom w:val="single" w:color="000000" w:sz="4" w:space="0"/>
              <w:right w:val="single" w:color="000000" w:sz="8" w:space="0"/>
            </w:tcBorders>
            <w:vAlign w:val="center"/>
          </w:tcPr>
          <w:p w14:paraId="3B963AEB">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~265g/㎡</w:t>
            </w:r>
          </w:p>
        </w:tc>
        <w:tc>
          <w:tcPr>
            <w:tcW w:w="828" w:type="dxa"/>
            <w:tcBorders>
              <w:top w:val="single" w:color="000000" w:sz="8" w:space="0"/>
              <w:left w:val="single" w:color="000000" w:sz="8" w:space="0"/>
              <w:bottom w:val="single" w:color="000000" w:sz="4" w:space="0"/>
              <w:right w:val="single" w:color="000000" w:sz="8" w:space="0"/>
            </w:tcBorders>
            <w:vAlign w:val="center"/>
          </w:tcPr>
          <w:p w14:paraId="43691B75">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进口</w:t>
            </w:r>
          </w:p>
        </w:tc>
        <w:tc>
          <w:tcPr>
            <w:tcW w:w="906" w:type="dxa"/>
            <w:tcBorders>
              <w:top w:val="single" w:color="000000" w:sz="8" w:space="0"/>
              <w:left w:val="single" w:color="000000" w:sz="8" w:space="0"/>
              <w:bottom w:val="single" w:color="000000" w:sz="4" w:space="0"/>
              <w:right w:val="single" w:color="000000" w:sz="8" w:space="0"/>
            </w:tcBorders>
            <w:vAlign w:val="center"/>
          </w:tcPr>
          <w:p w14:paraId="7DB57DB7">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干洗</w:t>
            </w:r>
          </w:p>
        </w:tc>
        <w:tc>
          <w:tcPr>
            <w:tcW w:w="972" w:type="dxa"/>
            <w:tcBorders>
              <w:top w:val="single" w:color="000000" w:sz="4" w:space="0"/>
              <w:left w:val="single" w:color="000000" w:sz="8" w:space="0"/>
              <w:bottom w:val="single" w:color="000000" w:sz="8" w:space="0"/>
              <w:right w:val="single" w:color="000000" w:sz="8" w:space="0"/>
            </w:tcBorders>
            <w:vAlign w:val="center"/>
          </w:tcPr>
          <w:p w14:paraId="61E6560A">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1402</w:t>
            </w:r>
          </w:p>
        </w:tc>
        <w:tc>
          <w:tcPr>
            <w:tcW w:w="930" w:type="dxa"/>
            <w:vMerge w:val="restart"/>
            <w:tcBorders>
              <w:top w:val="single" w:color="000000" w:sz="4" w:space="0"/>
              <w:left w:val="single" w:color="000000" w:sz="8" w:space="0"/>
              <w:right w:val="single" w:color="000000" w:sz="8" w:space="0"/>
            </w:tcBorders>
            <w:vAlign w:val="center"/>
          </w:tcPr>
          <w:p w14:paraId="0447BD48">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bidi="ar"/>
              </w:rPr>
            </w:pPr>
            <w:r>
              <w:rPr>
                <w:rFonts w:hint="eastAsia" w:ascii="仿宋" w:hAnsi="仿宋" w:eastAsia="仿宋" w:cs="仿宋"/>
                <w:snapToGrid w:val="0"/>
                <w:color w:val="000000"/>
                <w:kern w:val="0"/>
                <w:sz w:val="24"/>
                <w:szCs w:val="24"/>
                <w:lang w:bidi="ar"/>
              </w:rPr>
              <w:t>不超过3000元/套</w:t>
            </w:r>
          </w:p>
        </w:tc>
      </w:tr>
      <w:tr w14:paraId="2B3A1785">
        <w:tblPrEx>
          <w:tblCellMar>
            <w:top w:w="0" w:type="dxa"/>
            <w:left w:w="108" w:type="dxa"/>
            <w:bottom w:w="0" w:type="dxa"/>
            <w:right w:w="108" w:type="dxa"/>
          </w:tblCellMar>
        </w:tblPrEx>
        <w:trPr>
          <w:trHeight w:val="658" w:hRule="atLeast"/>
        </w:trPr>
        <w:tc>
          <w:tcPr>
            <w:tcW w:w="1152" w:type="dxa"/>
            <w:tcBorders>
              <w:top w:val="single" w:color="000000" w:sz="8" w:space="0"/>
              <w:left w:val="single" w:color="000000" w:sz="8" w:space="0"/>
              <w:bottom w:val="single" w:color="000000" w:sz="8" w:space="0"/>
              <w:right w:val="single" w:color="000000" w:sz="8" w:space="0"/>
            </w:tcBorders>
            <w:vAlign w:val="center"/>
          </w:tcPr>
          <w:p w14:paraId="0C1AF198">
            <w:pPr>
              <w:widowControl/>
              <w:kinsoku w:val="0"/>
              <w:autoSpaceDE w:val="0"/>
              <w:autoSpaceDN w:val="0"/>
              <w:adjustRightInd w:val="0"/>
              <w:snapToGrid w:val="0"/>
              <w:spacing w:after="160"/>
              <w:jc w:val="center"/>
              <w:textAlignment w:val="center"/>
              <w:rPr>
                <w:rFonts w:hint="eastAsia" w:ascii="仿宋" w:hAnsi="仿宋" w:eastAsia="仿宋" w:cs="仿宋"/>
                <w:snapToGrid w:val="0"/>
                <w:color w:val="000000"/>
                <w:kern w:val="0"/>
                <w:sz w:val="24"/>
                <w:szCs w:val="24"/>
                <w:lang w:bidi="ar"/>
              </w:rPr>
            </w:pPr>
            <w:r>
              <w:rPr>
                <w:rFonts w:hint="eastAsia" w:ascii="仿宋" w:hAnsi="仿宋" w:eastAsia="仿宋" w:cs="仿宋"/>
                <w:snapToGrid w:val="0"/>
                <w:color w:val="000000"/>
                <w:kern w:val="0"/>
                <w:sz w:val="24"/>
                <w:szCs w:val="24"/>
                <w:lang w:bidi="ar"/>
              </w:rPr>
              <w:t>女连</w:t>
            </w:r>
          </w:p>
          <w:p w14:paraId="562D300B">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衣裙</w:t>
            </w:r>
          </w:p>
        </w:tc>
        <w:tc>
          <w:tcPr>
            <w:tcW w:w="1668" w:type="dxa"/>
            <w:tcBorders>
              <w:top w:val="single" w:color="000000" w:sz="8" w:space="0"/>
              <w:left w:val="single" w:color="000000" w:sz="8" w:space="0"/>
              <w:bottom w:val="single" w:color="000000" w:sz="4" w:space="0"/>
              <w:right w:val="single" w:color="000000" w:sz="8" w:space="0"/>
            </w:tcBorders>
            <w:vAlign w:val="center"/>
          </w:tcPr>
          <w:p w14:paraId="037D2D8D">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50%绵羊毛</w:t>
            </w:r>
          </w:p>
        </w:tc>
        <w:tc>
          <w:tcPr>
            <w:tcW w:w="1584" w:type="dxa"/>
            <w:tcBorders>
              <w:top w:val="single" w:color="000000" w:sz="8" w:space="0"/>
              <w:left w:val="single" w:color="000000" w:sz="8" w:space="0"/>
              <w:bottom w:val="single" w:color="000000" w:sz="4" w:space="0"/>
              <w:right w:val="single" w:color="000000" w:sz="8" w:space="0"/>
            </w:tcBorders>
            <w:vAlign w:val="center"/>
          </w:tcPr>
          <w:p w14:paraId="6F1E9EB1">
            <w:pPr>
              <w:widowControl/>
              <w:kinsoku w:val="0"/>
              <w:autoSpaceDE w:val="0"/>
              <w:autoSpaceDN w:val="0"/>
              <w:adjustRightInd w:val="0"/>
              <w:snapToGrid w:val="0"/>
              <w:spacing w:after="160"/>
              <w:jc w:val="center"/>
              <w:textAlignment w:val="baseline"/>
              <w:rPr>
                <w:rFonts w:ascii="仿宋" w:hAnsi="仿宋" w:eastAsia="仿宋" w:cs="仿宋"/>
                <w:snapToGrid w:val="0"/>
                <w:color w:val="000000"/>
                <w:kern w:val="0"/>
                <w:sz w:val="24"/>
                <w:szCs w:val="24"/>
                <w:lang w:eastAsia="en-US"/>
              </w:rPr>
            </w:pPr>
          </w:p>
        </w:tc>
        <w:tc>
          <w:tcPr>
            <w:tcW w:w="1272" w:type="dxa"/>
            <w:tcBorders>
              <w:top w:val="single" w:color="000000" w:sz="8" w:space="0"/>
              <w:left w:val="single" w:color="000000" w:sz="8" w:space="0"/>
              <w:bottom w:val="single" w:color="000000" w:sz="4" w:space="0"/>
              <w:right w:val="single" w:color="000000" w:sz="8" w:space="0"/>
            </w:tcBorders>
            <w:vAlign w:val="center"/>
          </w:tcPr>
          <w:p w14:paraId="727FF18B">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~265g/㎡</w:t>
            </w:r>
          </w:p>
        </w:tc>
        <w:tc>
          <w:tcPr>
            <w:tcW w:w="828" w:type="dxa"/>
            <w:tcBorders>
              <w:top w:val="single" w:color="000000" w:sz="8" w:space="0"/>
              <w:left w:val="single" w:color="000000" w:sz="8" w:space="0"/>
              <w:bottom w:val="single" w:color="000000" w:sz="8" w:space="0"/>
              <w:right w:val="single" w:color="000000" w:sz="8" w:space="0"/>
            </w:tcBorders>
            <w:vAlign w:val="center"/>
          </w:tcPr>
          <w:p w14:paraId="07A9B915">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进口</w:t>
            </w:r>
          </w:p>
        </w:tc>
        <w:tc>
          <w:tcPr>
            <w:tcW w:w="906" w:type="dxa"/>
            <w:tcBorders>
              <w:top w:val="single" w:color="000000" w:sz="8" w:space="0"/>
              <w:left w:val="single" w:color="000000" w:sz="8" w:space="0"/>
              <w:bottom w:val="single" w:color="000000" w:sz="8" w:space="0"/>
              <w:right w:val="single" w:color="000000" w:sz="8" w:space="0"/>
            </w:tcBorders>
            <w:vAlign w:val="center"/>
          </w:tcPr>
          <w:p w14:paraId="36BC8024">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可机洗</w:t>
            </w:r>
          </w:p>
        </w:tc>
        <w:tc>
          <w:tcPr>
            <w:tcW w:w="972" w:type="dxa"/>
            <w:tcBorders>
              <w:top w:val="single" w:color="000000" w:sz="8" w:space="0"/>
              <w:left w:val="single" w:color="000000" w:sz="8" w:space="0"/>
              <w:bottom w:val="single" w:color="000000" w:sz="8" w:space="0"/>
              <w:right w:val="single" w:color="000000" w:sz="8" w:space="0"/>
            </w:tcBorders>
            <w:vAlign w:val="center"/>
          </w:tcPr>
          <w:p w14:paraId="0CBEB019">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1402</w:t>
            </w:r>
          </w:p>
        </w:tc>
        <w:tc>
          <w:tcPr>
            <w:tcW w:w="930" w:type="dxa"/>
            <w:vMerge w:val="continue"/>
            <w:tcBorders>
              <w:left w:val="single" w:color="000000" w:sz="8" w:space="0"/>
              <w:right w:val="single" w:color="000000" w:sz="8" w:space="0"/>
            </w:tcBorders>
            <w:vAlign w:val="center"/>
          </w:tcPr>
          <w:p w14:paraId="6C308FC4">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8"/>
                <w:szCs w:val="28"/>
                <w:lang w:bidi="ar"/>
              </w:rPr>
            </w:pPr>
          </w:p>
        </w:tc>
      </w:tr>
      <w:tr w14:paraId="3169AF30">
        <w:tblPrEx>
          <w:tblCellMar>
            <w:top w:w="0" w:type="dxa"/>
            <w:left w:w="108" w:type="dxa"/>
            <w:bottom w:w="0" w:type="dxa"/>
            <w:right w:w="108" w:type="dxa"/>
          </w:tblCellMar>
        </w:tblPrEx>
        <w:trPr>
          <w:trHeight w:val="984" w:hRule="atLeast"/>
        </w:trPr>
        <w:tc>
          <w:tcPr>
            <w:tcW w:w="1152" w:type="dxa"/>
            <w:tcBorders>
              <w:top w:val="nil"/>
              <w:left w:val="single" w:color="000000" w:sz="8" w:space="0"/>
              <w:bottom w:val="single" w:color="auto" w:sz="4" w:space="0"/>
              <w:right w:val="single" w:color="000000" w:sz="8" w:space="0"/>
            </w:tcBorders>
            <w:vAlign w:val="center"/>
          </w:tcPr>
          <w:p w14:paraId="0EDE196C">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女缎面衬衫</w:t>
            </w:r>
          </w:p>
        </w:tc>
        <w:tc>
          <w:tcPr>
            <w:tcW w:w="1668" w:type="dxa"/>
            <w:tcBorders>
              <w:top w:val="nil"/>
              <w:left w:val="single" w:color="000000" w:sz="8" w:space="0"/>
              <w:bottom w:val="single" w:color="auto" w:sz="4" w:space="0"/>
              <w:right w:val="single" w:color="000000" w:sz="8" w:space="0"/>
            </w:tcBorders>
            <w:vAlign w:val="center"/>
          </w:tcPr>
          <w:p w14:paraId="7CB10237">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混纺面料</w:t>
            </w:r>
          </w:p>
        </w:tc>
        <w:tc>
          <w:tcPr>
            <w:tcW w:w="1584" w:type="dxa"/>
            <w:tcBorders>
              <w:top w:val="nil"/>
              <w:left w:val="single" w:color="000000" w:sz="8" w:space="0"/>
              <w:bottom w:val="single" w:color="auto" w:sz="4" w:space="0"/>
              <w:right w:val="single" w:color="000000" w:sz="8" w:space="0"/>
            </w:tcBorders>
            <w:vAlign w:val="center"/>
          </w:tcPr>
          <w:p w14:paraId="0FA2FAB3">
            <w:pPr>
              <w:widowControl/>
              <w:kinsoku w:val="0"/>
              <w:autoSpaceDE w:val="0"/>
              <w:autoSpaceDN w:val="0"/>
              <w:adjustRightInd w:val="0"/>
              <w:snapToGrid w:val="0"/>
              <w:spacing w:after="160"/>
              <w:jc w:val="center"/>
              <w:textAlignment w:val="baseline"/>
              <w:rPr>
                <w:rFonts w:ascii="仿宋" w:hAnsi="仿宋" w:eastAsia="仿宋" w:cs="仿宋"/>
                <w:snapToGrid w:val="0"/>
                <w:color w:val="000000"/>
                <w:kern w:val="0"/>
                <w:sz w:val="24"/>
                <w:szCs w:val="24"/>
                <w:lang w:eastAsia="en-US"/>
              </w:rPr>
            </w:pPr>
          </w:p>
        </w:tc>
        <w:tc>
          <w:tcPr>
            <w:tcW w:w="1272" w:type="dxa"/>
            <w:tcBorders>
              <w:top w:val="single" w:color="000000" w:sz="8" w:space="0"/>
              <w:left w:val="single" w:color="000000" w:sz="8" w:space="0"/>
              <w:bottom w:val="single" w:color="auto" w:sz="4" w:space="0"/>
              <w:right w:val="single" w:color="000000" w:sz="8" w:space="0"/>
            </w:tcBorders>
            <w:vAlign w:val="center"/>
          </w:tcPr>
          <w:p w14:paraId="067B4008">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~180g/㎡</w:t>
            </w:r>
          </w:p>
        </w:tc>
        <w:tc>
          <w:tcPr>
            <w:tcW w:w="828" w:type="dxa"/>
            <w:tcBorders>
              <w:top w:val="nil"/>
              <w:left w:val="single" w:color="000000" w:sz="8" w:space="0"/>
              <w:bottom w:val="single" w:color="auto" w:sz="4" w:space="0"/>
              <w:right w:val="single" w:color="000000" w:sz="8" w:space="0"/>
            </w:tcBorders>
            <w:vAlign w:val="center"/>
          </w:tcPr>
          <w:p w14:paraId="66FD2806">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国产</w:t>
            </w:r>
          </w:p>
        </w:tc>
        <w:tc>
          <w:tcPr>
            <w:tcW w:w="906" w:type="dxa"/>
            <w:tcBorders>
              <w:top w:val="single" w:color="000000" w:sz="8" w:space="0"/>
              <w:left w:val="nil"/>
              <w:bottom w:val="single" w:color="auto" w:sz="4" w:space="0"/>
              <w:right w:val="single" w:color="000000" w:sz="8" w:space="0"/>
            </w:tcBorders>
            <w:vAlign w:val="center"/>
          </w:tcPr>
          <w:p w14:paraId="19C12F3A">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bidi="ar"/>
              </w:rPr>
            </w:pPr>
            <w:r>
              <w:rPr>
                <w:rFonts w:hint="eastAsia" w:ascii="仿宋" w:hAnsi="仿宋" w:eastAsia="仿宋" w:cs="仿宋"/>
                <w:snapToGrid w:val="0"/>
                <w:color w:val="000000"/>
                <w:kern w:val="0"/>
                <w:sz w:val="24"/>
                <w:szCs w:val="24"/>
                <w:lang w:bidi="ar"/>
              </w:rPr>
              <w:t>免烫</w:t>
            </w:r>
          </w:p>
          <w:p w14:paraId="37FCD7CD">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可机洗</w:t>
            </w:r>
          </w:p>
        </w:tc>
        <w:tc>
          <w:tcPr>
            <w:tcW w:w="972" w:type="dxa"/>
            <w:tcBorders>
              <w:top w:val="single" w:color="000000" w:sz="4" w:space="0"/>
              <w:left w:val="single" w:color="000000" w:sz="8" w:space="0"/>
              <w:bottom w:val="single" w:color="auto" w:sz="4" w:space="0"/>
              <w:right w:val="single" w:color="000000" w:sz="8" w:space="0"/>
            </w:tcBorders>
            <w:vAlign w:val="center"/>
          </w:tcPr>
          <w:p w14:paraId="27FF2007">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1402</w:t>
            </w:r>
          </w:p>
        </w:tc>
        <w:tc>
          <w:tcPr>
            <w:tcW w:w="930" w:type="dxa"/>
            <w:vMerge w:val="continue"/>
            <w:tcBorders>
              <w:left w:val="single" w:color="000000" w:sz="8" w:space="0"/>
              <w:right w:val="single" w:color="000000" w:sz="8" w:space="0"/>
            </w:tcBorders>
            <w:vAlign w:val="center"/>
          </w:tcPr>
          <w:p w14:paraId="739249BA">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8"/>
                <w:szCs w:val="28"/>
                <w:lang w:bidi="ar"/>
              </w:rPr>
            </w:pPr>
          </w:p>
        </w:tc>
      </w:tr>
      <w:tr w14:paraId="72F22EC6">
        <w:tblPrEx>
          <w:tblCellMar>
            <w:top w:w="0" w:type="dxa"/>
            <w:left w:w="108" w:type="dxa"/>
            <w:bottom w:w="0" w:type="dxa"/>
            <w:right w:w="108" w:type="dxa"/>
          </w:tblCellMar>
        </w:tblPrEx>
        <w:trPr>
          <w:trHeight w:val="600" w:hRule="atLeast"/>
        </w:trPr>
        <w:tc>
          <w:tcPr>
            <w:tcW w:w="1152" w:type="dxa"/>
            <w:tcBorders>
              <w:top w:val="single" w:color="auto" w:sz="4" w:space="0"/>
              <w:left w:val="single" w:color="auto" w:sz="4" w:space="0"/>
              <w:bottom w:val="single" w:color="auto" w:sz="4" w:space="0"/>
              <w:right w:val="single" w:color="auto" w:sz="4" w:space="0"/>
            </w:tcBorders>
            <w:vAlign w:val="center"/>
          </w:tcPr>
          <w:p w14:paraId="5520DBF6">
            <w:pPr>
              <w:widowControl/>
              <w:kinsoku w:val="0"/>
              <w:autoSpaceDE w:val="0"/>
              <w:autoSpaceDN w:val="0"/>
              <w:adjustRightInd w:val="0"/>
              <w:snapToGrid w:val="0"/>
              <w:spacing w:after="160"/>
              <w:jc w:val="center"/>
              <w:textAlignment w:val="center"/>
              <w:rPr>
                <w:rFonts w:hint="eastAsia" w:ascii="仿宋" w:hAnsi="仿宋" w:eastAsia="仿宋" w:cs="仿宋"/>
                <w:snapToGrid w:val="0"/>
                <w:color w:val="000000"/>
                <w:kern w:val="0"/>
                <w:sz w:val="24"/>
                <w:szCs w:val="24"/>
                <w:lang w:bidi="ar"/>
              </w:rPr>
            </w:pPr>
            <w:r>
              <w:rPr>
                <w:rFonts w:hint="eastAsia" w:ascii="仿宋" w:hAnsi="仿宋" w:eastAsia="仿宋" w:cs="仿宋"/>
                <w:snapToGrid w:val="0"/>
                <w:color w:val="000000"/>
                <w:kern w:val="0"/>
                <w:sz w:val="24"/>
                <w:szCs w:val="24"/>
                <w:lang w:bidi="ar"/>
              </w:rPr>
              <w:t>短袖</w:t>
            </w:r>
          </w:p>
          <w:p w14:paraId="7C708221">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线衫</w:t>
            </w:r>
          </w:p>
        </w:tc>
        <w:tc>
          <w:tcPr>
            <w:tcW w:w="1668" w:type="dxa"/>
            <w:tcBorders>
              <w:top w:val="single" w:color="auto" w:sz="4" w:space="0"/>
              <w:left w:val="single" w:color="auto" w:sz="4" w:space="0"/>
              <w:bottom w:val="single" w:color="auto" w:sz="4" w:space="0"/>
              <w:right w:val="single" w:color="auto" w:sz="4" w:space="0"/>
            </w:tcBorders>
            <w:vAlign w:val="center"/>
          </w:tcPr>
          <w:p w14:paraId="5043EFBE">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100%绵羊毛</w:t>
            </w:r>
          </w:p>
        </w:tc>
        <w:tc>
          <w:tcPr>
            <w:tcW w:w="1584" w:type="dxa"/>
            <w:tcBorders>
              <w:top w:val="single" w:color="auto" w:sz="4" w:space="0"/>
              <w:left w:val="single" w:color="auto" w:sz="4" w:space="0"/>
              <w:bottom w:val="single" w:color="auto" w:sz="4" w:space="0"/>
              <w:right w:val="single" w:color="auto" w:sz="4" w:space="0"/>
            </w:tcBorders>
            <w:vAlign w:val="center"/>
          </w:tcPr>
          <w:p w14:paraId="69D0806B">
            <w:pPr>
              <w:widowControl/>
              <w:kinsoku w:val="0"/>
              <w:autoSpaceDE w:val="0"/>
              <w:autoSpaceDN w:val="0"/>
              <w:adjustRightInd w:val="0"/>
              <w:snapToGrid w:val="0"/>
              <w:spacing w:after="160"/>
              <w:jc w:val="center"/>
              <w:textAlignment w:val="baseline"/>
              <w:rPr>
                <w:rFonts w:ascii="仿宋" w:hAnsi="仿宋" w:eastAsia="仿宋" w:cs="仿宋"/>
                <w:snapToGrid w:val="0"/>
                <w:color w:val="000000"/>
                <w:kern w:val="0"/>
                <w:sz w:val="24"/>
                <w:szCs w:val="24"/>
                <w:lang w:eastAsia="en-US"/>
              </w:rPr>
            </w:pPr>
          </w:p>
        </w:tc>
        <w:tc>
          <w:tcPr>
            <w:tcW w:w="1272" w:type="dxa"/>
            <w:tcBorders>
              <w:top w:val="single" w:color="auto" w:sz="4" w:space="0"/>
              <w:left w:val="single" w:color="auto" w:sz="4" w:space="0"/>
              <w:bottom w:val="single" w:color="auto" w:sz="4" w:space="0"/>
              <w:right w:val="single" w:color="auto" w:sz="4" w:space="0"/>
            </w:tcBorders>
            <w:vAlign w:val="center"/>
          </w:tcPr>
          <w:p w14:paraId="1A8086BA">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~200g/㎡</w:t>
            </w:r>
          </w:p>
        </w:tc>
        <w:tc>
          <w:tcPr>
            <w:tcW w:w="828" w:type="dxa"/>
            <w:tcBorders>
              <w:top w:val="single" w:color="auto" w:sz="4" w:space="0"/>
              <w:left w:val="single" w:color="auto" w:sz="4" w:space="0"/>
              <w:bottom w:val="single" w:color="auto" w:sz="4" w:space="0"/>
              <w:right w:val="single" w:color="auto" w:sz="4" w:space="0"/>
            </w:tcBorders>
            <w:vAlign w:val="center"/>
          </w:tcPr>
          <w:p w14:paraId="4792E14A">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国产</w:t>
            </w:r>
          </w:p>
        </w:tc>
        <w:tc>
          <w:tcPr>
            <w:tcW w:w="906" w:type="dxa"/>
            <w:tcBorders>
              <w:top w:val="single" w:color="auto" w:sz="4" w:space="0"/>
              <w:left w:val="single" w:color="auto" w:sz="4" w:space="0"/>
              <w:bottom w:val="single" w:color="auto" w:sz="4" w:space="0"/>
              <w:right w:val="single" w:color="auto" w:sz="4" w:space="0"/>
            </w:tcBorders>
            <w:vAlign w:val="center"/>
          </w:tcPr>
          <w:p w14:paraId="430669B5">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干洗</w:t>
            </w:r>
          </w:p>
        </w:tc>
        <w:tc>
          <w:tcPr>
            <w:tcW w:w="972" w:type="dxa"/>
            <w:tcBorders>
              <w:top w:val="single" w:color="auto" w:sz="4" w:space="0"/>
              <w:left w:val="single" w:color="auto" w:sz="4" w:space="0"/>
              <w:bottom w:val="single" w:color="auto" w:sz="4" w:space="0"/>
              <w:right w:val="single" w:color="auto" w:sz="4" w:space="0"/>
            </w:tcBorders>
            <w:vAlign w:val="center"/>
          </w:tcPr>
          <w:p w14:paraId="4957CEB1">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1402</w:t>
            </w:r>
          </w:p>
        </w:tc>
        <w:tc>
          <w:tcPr>
            <w:tcW w:w="930" w:type="dxa"/>
            <w:vMerge w:val="continue"/>
            <w:tcBorders>
              <w:left w:val="single" w:color="000000" w:sz="8" w:space="0"/>
              <w:right w:val="single" w:color="000000" w:sz="8" w:space="0"/>
            </w:tcBorders>
            <w:vAlign w:val="center"/>
          </w:tcPr>
          <w:p w14:paraId="0CA6BFFD">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8"/>
                <w:szCs w:val="28"/>
                <w:lang w:bidi="ar"/>
              </w:rPr>
            </w:pPr>
          </w:p>
        </w:tc>
      </w:tr>
      <w:tr w14:paraId="5CC6A765">
        <w:tblPrEx>
          <w:tblCellMar>
            <w:top w:w="0" w:type="dxa"/>
            <w:left w:w="108" w:type="dxa"/>
            <w:bottom w:w="0" w:type="dxa"/>
            <w:right w:w="108" w:type="dxa"/>
          </w:tblCellMar>
        </w:tblPrEx>
        <w:trPr>
          <w:trHeight w:val="1082" w:hRule="atLeast"/>
        </w:trPr>
        <w:tc>
          <w:tcPr>
            <w:tcW w:w="1152" w:type="dxa"/>
            <w:tcBorders>
              <w:top w:val="single" w:color="auto" w:sz="4" w:space="0"/>
              <w:left w:val="single" w:color="auto" w:sz="4" w:space="0"/>
              <w:bottom w:val="single" w:color="auto" w:sz="4" w:space="0"/>
              <w:right w:val="single" w:color="auto" w:sz="4" w:space="0"/>
            </w:tcBorders>
            <w:vAlign w:val="center"/>
          </w:tcPr>
          <w:p w14:paraId="1EF3A30C">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女半裙</w:t>
            </w:r>
          </w:p>
        </w:tc>
        <w:tc>
          <w:tcPr>
            <w:tcW w:w="1668" w:type="dxa"/>
            <w:tcBorders>
              <w:top w:val="single" w:color="auto" w:sz="4" w:space="0"/>
              <w:left w:val="single" w:color="auto" w:sz="4" w:space="0"/>
              <w:bottom w:val="single" w:color="auto" w:sz="4" w:space="0"/>
              <w:right w:val="single" w:color="auto" w:sz="4" w:space="0"/>
            </w:tcBorders>
            <w:vAlign w:val="center"/>
          </w:tcPr>
          <w:p w14:paraId="48A636B0">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混纺面料</w:t>
            </w:r>
          </w:p>
        </w:tc>
        <w:tc>
          <w:tcPr>
            <w:tcW w:w="1584" w:type="dxa"/>
            <w:tcBorders>
              <w:top w:val="single" w:color="auto" w:sz="4" w:space="0"/>
              <w:left w:val="single" w:color="auto" w:sz="4" w:space="0"/>
              <w:bottom w:val="single" w:color="auto" w:sz="4" w:space="0"/>
              <w:right w:val="single" w:color="auto" w:sz="4" w:space="0"/>
            </w:tcBorders>
            <w:vAlign w:val="center"/>
          </w:tcPr>
          <w:p w14:paraId="71A771E9">
            <w:pPr>
              <w:widowControl/>
              <w:kinsoku w:val="0"/>
              <w:autoSpaceDE w:val="0"/>
              <w:autoSpaceDN w:val="0"/>
              <w:adjustRightInd w:val="0"/>
              <w:snapToGrid w:val="0"/>
              <w:spacing w:after="160"/>
              <w:jc w:val="left"/>
              <w:textAlignment w:val="baseline"/>
              <w:rPr>
                <w:rFonts w:ascii="仿宋" w:hAnsi="仿宋" w:eastAsia="仿宋" w:cs="仿宋"/>
                <w:snapToGrid w:val="0"/>
                <w:color w:val="000000"/>
                <w:kern w:val="0"/>
                <w:sz w:val="24"/>
                <w:szCs w:val="24"/>
                <w:lang w:eastAsia="en-US"/>
              </w:rPr>
            </w:pPr>
          </w:p>
        </w:tc>
        <w:tc>
          <w:tcPr>
            <w:tcW w:w="1272" w:type="dxa"/>
            <w:tcBorders>
              <w:top w:val="single" w:color="auto" w:sz="4" w:space="0"/>
              <w:left w:val="single" w:color="auto" w:sz="4" w:space="0"/>
              <w:bottom w:val="single" w:color="auto" w:sz="4" w:space="0"/>
              <w:right w:val="single" w:color="auto" w:sz="4" w:space="0"/>
            </w:tcBorders>
            <w:vAlign w:val="center"/>
          </w:tcPr>
          <w:p w14:paraId="2489A2CB">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~2</w:t>
            </w:r>
            <w:r>
              <w:rPr>
                <w:rFonts w:ascii="仿宋" w:hAnsi="仿宋" w:eastAsia="仿宋" w:cs="仿宋"/>
                <w:snapToGrid w:val="0"/>
                <w:color w:val="000000"/>
                <w:kern w:val="0"/>
                <w:sz w:val="24"/>
                <w:szCs w:val="24"/>
                <w:lang w:bidi="ar"/>
              </w:rPr>
              <w:t>30</w:t>
            </w:r>
            <w:r>
              <w:rPr>
                <w:rFonts w:hint="eastAsia" w:ascii="仿宋" w:hAnsi="仿宋" w:eastAsia="仿宋" w:cs="仿宋"/>
                <w:snapToGrid w:val="0"/>
                <w:color w:val="000000"/>
                <w:kern w:val="0"/>
                <w:sz w:val="24"/>
                <w:szCs w:val="24"/>
                <w:lang w:bidi="ar"/>
              </w:rPr>
              <w:t>g/㎡</w:t>
            </w:r>
          </w:p>
        </w:tc>
        <w:tc>
          <w:tcPr>
            <w:tcW w:w="828" w:type="dxa"/>
            <w:tcBorders>
              <w:top w:val="single" w:color="auto" w:sz="4" w:space="0"/>
              <w:left w:val="single" w:color="auto" w:sz="4" w:space="0"/>
              <w:bottom w:val="single" w:color="auto" w:sz="4" w:space="0"/>
              <w:right w:val="single" w:color="auto" w:sz="4" w:space="0"/>
            </w:tcBorders>
            <w:vAlign w:val="center"/>
          </w:tcPr>
          <w:p w14:paraId="6A9FE9A5">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国产</w:t>
            </w:r>
          </w:p>
        </w:tc>
        <w:tc>
          <w:tcPr>
            <w:tcW w:w="906" w:type="dxa"/>
            <w:tcBorders>
              <w:top w:val="single" w:color="auto" w:sz="4" w:space="0"/>
              <w:left w:val="single" w:color="auto" w:sz="4" w:space="0"/>
              <w:bottom w:val="single" w:color="auto" w:sz="4" w:space="0"/>
              <w:right w:val="single" w:color="auto" w:sz="4" w:space="0"/>
            </w:tcBorders>
            <w:vAlign w:val="center"/>
          </w:tcPr>
          <w:p w14:paraId="2FDB3762">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bidi="ar"/>
              </w:rPr>
            </w:pPr>
            <w:r>
              <w:rPr>
                <w:rFonts w:hint="eastAsia" w:ascii="仿宋" w:hAnsi="仿宋" w:eastAsia="仿宋" w:cs="仿宋"/>
                <w:snapToGrid w:val="0"/>
                <w:color w:val="000000"/>
                <w:kern w:val="0"/>
                <w:sz w:val="24"/>
                <w:szCs w:val="24"/>
                <w:lang w:bidi="ar"/>
              </w:rPr>
              <w:t>免烫</w:t>
            </w:r>
          </w:p>
          <w:p w14:paraId="44D2CE8C">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可机洗</w:t>
            </w:r>
          </w:p>
        </w:tc>
        <w:tc>
          <w:tcPr>
            <w:tcW w:w="972" w:type="dxa"/>
            <w:tcBorders>
              <w:top w:val="single" w:color="auto" w:sz="4" w:space="0"/>
              <w:left w:val="single" w:color="auto" w:sz="4" w:space="0"/>
              <w:bottom w:val="single" w:color="auto" w:sz="4" w:space="0"/>
              <w:right w:val="single" w:color="auto" w:sz="4" w:space="0"/>
            </w:tcBorders>
            <w:vAlign w:val="center"/>
          </w:tcPr>
          <w:p w14:paraId="40480414">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bidi="ar"/>
              </w:rPr>
              <w:t>1402</w:t>
            </w:r>
          </w:p>
        </w:tc>
        <w:tc>
          <w:tcPr>
            <w:tcW w:w="930" w:type="dxa"/>
            <w:vMerge w:val="continue"/>
            <w:tcBorders>
              <w:left w:val="single" w:color="000000" w:sz="8" w:space="0"/>
              <w:bottom w:val="single" w:color="auto" w:sz="4" w:space="0"/>
              <w:right w:val="single" w:color="000000" w:sz="8" w:space="0"/>
            </w:tcBorders>
            <w:vAlign w:val="center"/>
          </w:tcPr>
          <w:p w14:paraId="382CE876">
            <w:pPr>
              <w:widowControl/>
              <w:kinsoku w:val="0"/>
              <w:autoSpaceDE w:val="0"/>
              <w:autoSpaceDN w:val="0"/>
              <w:adjustRightInd w:val="0"/>
              <w:snapToGrid w:val="0"/>
              <w:spacing w:after="160"/>
              <w:jc w:val="center"/>
              <w:textAlignment w:val="center"/>
              <w:rPr>
                <w:rFonts w:ascii="仿宋" w:hAnsi="仿宋" w:eastAsia="仿宋" w:cs="仿宋"/>
                <w:snapToGrid w:val="0"/>
                <w:color w:val="000000"/>
                <w:kern w:val="0"/>
                <w:sz w:val="28"/>
                <w:szCs w:val="28"/>
                <w:lang w:bidi="ar"/>
              </w:rPr>
            </w:pPr>
          </w:p>
        </w:tc>
      </w:tr>
    </w:tbl>
    <w:p w14:paraId="637CE577">
      <w:pPr>
        <w:pStyle w:val="15"/>
        <w:widowControl/>
        <w:numPr>
          <w:ilvl w:val="0"/>
          <w:numId w:val="0"/>
        </w:numPr>
        <w:kinsoku w:val="0"/>
        <w:autoSpaceDE w:val="0"/>
        <w:autoSpaceDN w:val="0"/>
        <w:adjustRightInd w:val="0"/>
        <w:snapToGrid w:val="0"/>
        <w:spacing w:before="55" w:after="160" w:line="360" w:lineRule="auto"/>
        <w:ind w:left="420" w:leftChars="0"/>
        <w:textAlignment w:val="baseline"/>
        <w:rPr>
          <w:rFonts w:ascii="仿宋" w:hAnsi="仿宋" w:eastAsia="仿宋" w:cs="仿宋"/>
          <w:spacing w:val="9"/>
          <w:sz w:val="28"/>
          <w:szCs w:val="28"/>
        </w:rPr>
      </w:pPr>
      <w:r>
        <w:rPr>
          <w:rFonts w:ascii="仿宋" w:hAnsi="仿宋" w:eastAsia="仿宋" w:cs="仿宋"/>
          <w:color w:val="000000"/>
          <w:spacing w:val="9"/>
          <w:kern w:val="0"/>
          <w:sz w:val="28"/>
          <w:szCs w:val="28"/>
          <w:lang w:bidi="ar"/>
        </w:rPr>
        <w:t>3.</w:t>
      </w:r>
      <w:r>
        <w:rPr>
          <w:rFonts w:hint="eastAsia" w:ascii="仿宋" w:hAnsi="仿宋" w:eastAsia="仿宋" w:cs="仿宋"/>
          <w:color w:val="000000"/>
          <w:spacing w:val="9"/>
          <w:kern w:val="0"/>
          <w:sz w:val="28"/>
          <w:szCs w:val="28"/>
          <w:lang w:bidi="ar"/>
        </w:rPr>
        <w:t xml:space="preserve"> </w:t>
      </w:r>
      <w:r>
        <w:rPr>
          <w:rFonts w:hint="eastAsia" w:ascii="仿宋" w:hAnsi="仿宋" w:eastAsia="仿宋" w:cs="仿宋"/>
          <w:spacing w:val="0"/>
          <w:kern w:val="2"/>
          <w:sz w:val="28"/>
          <w:szCs w:val="28"/>
          <w:lang w:bidi="ar"/>
        </w:rPr>
        <w:t>国贸资本及其下属企业项目服务要求</w:t>
      </w:r>
    </w:p>
    <w:tbl>
      <w:tblPr>
        <w:tblStyle w:val="17"/>
        <w:tblW w:w="9417" w:type="dxa"/>
        <w:tblInd w:w="-233" w:type="dxa"/>
        <w:tblLayout w:type="fixed"/>
        <w:tblCellMar>
          <w:top w:w="0" w:type="dxa"/>
          <w:left w:w="108" w:type="dxa"/>
          <w:bottom w:w="0" w:type="dxa"/>
          <w:right w:w="108" w:type="dxa"/>
        </w:tblCellMar>
      </w:tblPr>
      <w:tblGrid>
        <w:gridCol w:w="1269"/>
        <w:gridCol w:w="1560"/>
        <w:gridCol w:w="1692"/>
        <w:gridCol w:w="1296"/>
        <w:gridCol w:w="804"/>
        <w:gridCol w:w="876"/>
        <w:gridCol w:w="984"/>
        <w:gridCol w:w="936"/>
      </w:tblGrid>
      <w:tr w14:paraId="0C1DF231">
        <w:tblPrEx>
          <w:tblCellMar>
            <w:top w:w="0" w:type="dxa"/>
            <w:left w:w="108" w:type="dxa"/>
            <w:bottom w:w="0" w:type="dxa"/>
            <w:right w:w="108" w:type="dxa"/>
          </w:tblCellMar>
        </w:tblPrEx>
        <w:trPr>
          <w:trHeight w:val="480" w:hRule="atLeast"/>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6EF9B577">
            <w:pPr>
              <w:widowControl/>
              <w:kinsoku/>
              <w:autoSpaceDE/>
              <w:autoSpaceDN/>
              <w:adjustRightInd/>
              <w:snapToGrid/>
              <w:spacing w:beforeAutospacing="0" w:after="0"/>
              <w:jc w:val="center"/>
              <w:textAlignment w:val="center"/>
              <w:rPr>
                <w:rFonts w:hint="eastAsia" w:ascii="仿宋" w:hAnsi="仿宋" w:eastAsia="仿宋" w:cs="仿宋"/>
                <w:b/>
                <w:bCs/>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品类</w:t>
            </w:r>
          </w:p>
        </w:tc>
        <w:tc>
          <w:tcPr>
            <w:tcW w:w="1560" w:type="dxa"/>
            <w:tcBorders>
              <w:top w:val="single" w:color="auto" w:sz="4" w:space="0"/>
              <w:left w:val="nil"/>
              <w:bottom w:val="single" w:color="auto" w:sz="4" w:space="0"/>
              <w:right w:val="single" w:color="auto" w:sz="4" w:space="0"/>
            </w:tcBorders>
            <w:shd w:val="clear" w:color="auto" w:fill="auto"/>
            <w:vAlign w:val="center"/>
          </w:tcPr>
          <w:p w14:paraId="2747DF7E">
            <w:pPr>
              <w:widowControl/>
              <w:kinsoku/>
              <w:autoSpaceDE/>
              <w:autoSpaceDN/>
              <w:adjustRightInd/>
              <w:snapToGrid/>
              <w:spacing w:beforeAutospacing="0" w:after="0"/>
              <w:jc w:val="center"/>
              <w:textAlignment w:val="center"/>
              <w:rPr>
                <w:rFonts w:hint="eastAsia" w:ascii="仿宋" w:hAnsi="仿宋" w:eastAsia="仿宋" w:cs="仿宋"/>
                <w:b/>
                <w:bCs/>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面料成分</w:t>
            </w:r>
          </w:p>
        </w:tc>
        <w:tc>
          <w:tcPr>
            <w:tcW w:w="1692" w:type="dxa"/>
            <w:tcBorders>
              <w:top w:val="single" w:color="auto" w:sz="4" w:space="0"/>
              <w:left w:val="nil"/>
              <w:bottom w:val="single" w:color="auto" w:sz="4" w:space="0"/>
              <w:right w:val="single" w:color="auto" w:sz="4" w:space="0"/>
            </w:tcBorders>
            <w:shd w:val="clear" w:color="auto" w:fill="auto"/>
            <w:vAlign w:val="center"/>
          </w:tcPr>
          <w:p w14:paraId="1A94EC8D">
            <w:pPr>
              <w:widowControl/>
              <w:kinsoku/>
              <w:autoSpaceDE/>
              <w:autoSpaceDN/>
              <w:adjustRightInd/>
              <w:snapToGrid/>
              <w:spacing w:beforeAutospacing="0" w:after="0"/>
              <w:jc w:val="center"/>
              <w:textAlignment w:val="center"/>
              <w:rPr>
                <w:rFonts w:hint="eastAsia" w:ascii="仿宋" w:hAnsi="仿宋" w:eastAsia="仿宋" w:cs="仿宋"/>
                <w:b/>
                <w:bCs/>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纱支</w:t>
            </w:r>
          </w:p>
        </w:tc>
        <w:tc>
          <w:tcPr>
            <w:tcW w:w="1296" w:type="dxa"/>
            <w:tcBorders>
              <w:top w:val="single" w:color="auto" w:sz="4" w:space="0"/>
              <w:left w:val="nil"/>
              <w:bottom w:val="single" w:color="auto" w:sz="4" w:space="0"/>
              <w:right w:val="single" w:color="auto" w:sz="4" w:space="0"/>
            </w:tcBorders>
            <w:shd w:val="clear" w:color="auto" w:fill="auto"/>
            <w:vAlign w:val="center"/>
          </w:tcPr>
          <w:p w14:paraId="4185CAEF">
            <w:pPr>
              <w:widowControl/>
              <w:kinsoku/>
              <w:autoSpaceDE/>
              <w:autoSpaceDN/>
              <w:adjustRightInd/>
              <w:snapToGrid/>
              <w:spacing w:beforeAutospacing="0" w:after="0"/>
              <w:jc w:val="center"/>
              <w:textAlignment w:val="center"/>
              <w:rPr>
                <w:rFonts w:hint="eastAsia" w:ascii="仿宋" w:hAnsi="仿宋" w:eastAsia="仿宋" w:cs="仿宋"/>
                <w:b/>
                <w:bCs/>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克重</w:t>
            </w:r>
          </w:p>
        </w:tc>
        <w:tc>
          <w:tcPr>
            <w:tcW w:w="804" w:type="dxa"/>
            <w:tcBorders>
              <w:top w:val="single" w:color="auto" w:sz="4" w:space="0"/>
              <w:left w:val="nil"/>
              <w:bottom w:val="single" w:color="auto" w:sz="4" w:space="0"/>
              <w:right w:val="single" w:color="auto" w:sz="4" w:space="0"/>
            </w:tcBorders>
            <w:shd w:val="clear" w:color="auto" w:fill="auto"/>
            <w:vAlign w:val="center"/>
          </w:tcPr>
          <w:p w14:paraId="6890B636">
            <w:pPr>
              <w:widowControl/>
              <w:kinsoku/>
              <w:autoSpaceDE/>
              <w:autoSpaceDN/>
              <w:adjustRightInd/>
              <w:snapToGrid/>
              <w:spacing w:beforeAutospacing="0" w:after="0"/>
              <w:jc w:val="center"/>
              <w:textAlignment w:val="center"/>
              <w:rPr>
                <w:rFonts w:hint="eastAsia" w:ascii="仿宋" w:hAnsi="仿宋" w:eastAsia="仿宋" w:cs="仿宋"/>
                <w:b/>
                <w:bCs/>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面料</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产地</w:t>
            </w:r>
          </w:p>
        </w:tc>
        <w:tc>
          <w:tcPr>
            <w:tcW w:w="876" w:type="dxa"/>
            <w:tcBorders>
              <w:top w:val="single" w:color="auto" w:sz="4" w:space="0"/>
              <w:left w:val="nil"/>
              <w:bottom w:val="single" w:color="auto" w:sz="4" w:space="0"/>
              <w:right w:val="single" w:color="auto" w:sz="4" w:space="0"/>
            </w:tcBorders>
            <w:shd w:val="clear" w:color="auto" w:fill="auto"/>
            <w:vAlign w:val="center"/>
          </w:tcPr>
          <w:p w14:paraId="1D1ADD29">
            <w:pPr>
              <w:widowControl/>
              <w:kinsoku/>
              <w:autoSpaceDE/>
              <w:autoSpaceDN/>
              <w:adjustRightInd/>
              <w:snapToGrid/>
              <w:spacing w:beforeAutospacing="0" w:after="0"/>
              <w:jc w:val="center"/>
              <w:textAlignment w:val="auto"/>
              <w:rPr>
                <w:rFonts w:hint="eastAsia" w:ascii="仿宋" w:hAnsi="仿宋" w:eastAsia="仿宋" w:cs="仿宋"/>
                <w:b/>
                <w:bCs/>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洗涤</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方式</w:t>
            </w:r>
          </w:p>
        </w:tc>
        <w:tc>
          <w:tcPr>
            <w:tcW w:w="984" w:type="dxa"/>
            <w:tcBorders>
              <w:top w:val="single" w:color="auto" w:sz="4" w:space="0"/>
              <w:left w:val="nil"/>
              <w:bottom w:val="single" w:color="auto" w:sz="4" w:space="0"/>
              <w:right w:val="single" w:color="auto" w:sz="4" w:space="0"/>
            </w:tcBorders>
            <w:shd w:val="clear" w:color="auto" w:fill="auto"/>
            <w:vAlign w:val="center"/>
          </w:tcPr>
          <w:p w14:paraId="5FE0F60E">
            <w:pPr>
              <w:keepNext w:val="0"/>
              <w:keepLines w:val="0"/>
              <w:widowControl/>
              <w:suppressLineNumbers w:val="0"/>
              <w:spacing w:after="0"/>
              <w:jc w:val="center"/>
              <w:textAlignment w:val="auto"/>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数量</w:t>
            </w:r>
          </w:p>
          <w:p w14:paraId="607C5DB5">
            <w:pPr>
              <w:widowControl/>
              <w:kinsoku/>
              <w:autoSpaceDE/>
              <w:autoSpaceDN/>
              <w:adjustRightInd/>
              <w:snapToGrid/>
              <w:spacing w:beforeAutospacing="0"/>
              <w:jc w:val="center"/>
              <w:textAlignment w:val="auto"/>
              <w:rPr>
                <w:rFonts w:hint="eastAsia" w:ascii="仿宋" w:hAnsi="仿宋" w:eastAsia="仿宋" w:cs="仿宋"/>
                <w:b/>
                <w:bCs/>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（件）</w:t>
            </w:r>
          </w:p>
        </w:tc>
        <w:tc>
          <w:tcPr>
            <w:tcW w:w="936" w:type="dxa"/>
            <w:tcBorders>
              <w:top w:val="single" w:color="000000" w:sz="8" w:space="0"/>
              <w:left w:val="nil"/>
              <w:bottom w:val="single" w:color="auto" w:sz="4" w:space="0"/>
              <w:right w:val="single" w:color="000000" w:sz="8" w:space="0"/>
            </w:tcBorders>
            <w:shd w:val="clear" w:color="auto" w:fill="auto"/>
            <w:vAlign w:val="center"/>
          </w:tcPr>
          <w:p w14:paraId="38F15B62">
            <w:pPr>
              <w:widowControl/>
              <w:kinsoku/>
              <w:autoSpaceDE/>
              <w:autoSpaceDN/>
              <w:adjustRightInd/>
              <w:snapToGrid/>
              <w:spacing w:beforeAutospacing="0" w:after="0"/>
              <w:jc w:val="center"/>
              <w:textAlignment w:val="center"/>
              <w:rPr>
                <w:rFonts w:hint="eastAsia" w:ascii="仿宋" w:hAnsi="仿宋" w:eastAsia="仿宋" w:cs="仿宋"/>
                <w:b/>
                <w:bCs/>
                <w:color w:val="000000"/>
                <w:kern w:val="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限价</w:t>
            </w:r>
          </w:p>
        </w:tc>
      </w:tr>
      <w:tr w14:paraId="12871CD4">
        <w:tblPrEx>
          <w:tblCellMar>
            <w:top w:w="0" w:type="dxa"/>
            <w:left w:w="108" w:type="dxa"/>
            <w:bottom w:w="0" w:type="dxa"/>
            <w:right w:w="108" w:type="dxa"/>
          </w:tblCellMar>
        </w:tblPrEx>
        <w:trPr>
          <w:trHeight w:val="918" w:hRule="atLeast"/>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111B72F2">
            <w:pPr>
              <w:widowControl/>
              <w:kinsoku w:val="0"/>
              <w:autoSpaceDE w:val="0"/>
              <w:autoSpaceDN w:val="0"/>
              <w:adjustRightInd w:val="0"/>
              <w:snapToGrid w:val="0"/>
              <w:spacing w:beforeAutospacing="0" w:after="16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男西服</w:t>
            </w:r>
          </w:p>
          <w:p w14:paraId="7D46D19C">
            <w:pPr>
              <w:widowControl/>
              <w:kinsoku w:val="0"/>
              <w:autoSpaceDE w:val="0"/>
              <w:autoSpaceDN w:val="0"/>
              <w:adjustRightInd w:val="0"/>
              <w:snapToGrid w:val="0"/>
              <w:spacing w:beforeAutospacing="0"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上衣</w:t>
            </w:r>
          </w:p>
        </w:tc>
        <w:tc>
          <w:tcPr>
            <w:tcW w:w="1560" w:type="dxa"/>
            <w:tcBorders>
              <w:top w:val="single" w:color="auto" w:sz="4" w:space="0"/>
              <w:left w:val="nil"/>
              <w:bottom w:val="single" w:color="auto" w:sz="4" w:space="0"/>
              <w:right w:val="single" w:color="auto" w:sz="4" w:space="0"/>
            </w:tcBorders>
            <w:shd w:val="clear" w:color="auto" w:fill="auto"/>
            <w:vAlign w:val="center"/>
          </w:tcPr>
          <w:p w14:paraId="5D1C1D30">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100%绵羊毛</w:t>
            </w:r>
          </w:p>
        </w:tc>
        <w:tc>
          <w:tcPr>
            <w:tcW w:w="1692" w:type="dxa"/>
            <w:tcBorders>
              <w:top w:val="single" w:color="auto" w:sz="4" w:space="0"/>
              <w:left w:val="nil"/>
              <w:bottom w:val="single" w:color="auto" w:sz="4" w:space="0"/>
              <w:right w:val="single" w:color="auto" w:sz="4" w:space="0"/>
            </w:tcBorders>
            <w:shd w:val="clear" w:color="auto" w:fill="auto"/>
            <w:vAlign w:val="center"/>
          </w:tcPr>
          <w:p w14:paraId="387256A2">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Super150’S</w:t>
            </w:r>
          </w:p>
        </w:tc>
        <w:tc>
          <w:tcPr>
            <w:tcW w:w="1296" w:type="dxa"/>
            <w:tcBorders>
              <w:top w:val="single" w:color="auto" w:sz="4" w:space="0"/>
              <w:left w:val="nil"/>
              <w:bottom w:val="single" w:color="auto" w:sz="4" w:space="0"/>
              <w:right w:val="single" w:color="auto" w:sz="4" w:space="0"/>
            </w:tcBorders>
            <w:shd w:val="clear" w:color="auto" w:fill="auto"/>
            <w:vAlign w:val="center"/>
          </w:tcPr>
          <w:p w14:paraId="414B1DC7">
            <w:pPr>
              <w:widowControl/>
              <w:kinsoku w:val="0"/>
              <w:autoSpaceDE w:val="0"/>
              <w:autoSpaceDN w:val="0"/>
              <w:adjustRightInd w:val="0"/>
              <w:snapToGrid w:val="0"/>
              <w:spacing w:beforeAutospacing="1" w:after="160"/>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~270g/㎡</w:t>
            </w:r>
          </w:p>
        </w:tc>
        <w:tc>
          <w:tcPr>
            <w:tcW w:w="804" w:type="dxa"/>
            <w:tcBorders>
              <w:top w:val="single" w:color="auto" w:sz="4" w:space="0"/>
              <w:left w:val="nil"/>
              <w:bottom w:val="single" w:color="auto" w:sz="4" w:space="0"/>
              <w:right w:val="single" w:color="auto" w:sz="4" w:space="0"/>
            </w:tcBorders>
            <w:shd w:val="clear" w:color="auto" w:fill="auto"/>
            <w:vAlign w:val="center"/>
          </w:tcPr>
          <w:p w14:paraId="3927E869">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进口</w:t>
            </w:r>
          </w:p>
        </w:tc>
        <w:tc>
          <w:tcPr>
            <w:tcW w:w="876" w:type="dxa"/>
            <w:tcBorders>
              <w:top w:val="single" w:color="auto" w:sz="4" w:space="0"/>
              <w:left w:val="nil"/>
              <w:bottom w:val="single" w:color="auto" w:sz="4" w:space="0"/>
              <w:right w:val="single" w:color="auto" w:sz="4" w:space="0"/>
            </w:tcBorders>
            <w:shd w:val="clear" w:color="auto" w:fill="auto"/>
            <w:vAlign w:val="center"/>
          </w:tcPr>
          <w:p w14:paraId="4C1193CB">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干洗</w:t>
            </w:r>
          </w:p>
        </w:tc>
        <w:tc>
          <w:tcPr>
            <w:tcW w:w="984" w:type="dxa"/>
            <w:tcBorders>
              <w:top w:val="single" w:color="auto" w:sz="4" w:space="0"/>
              <w:left w:val="nil"/>
              <w:bottom w:val="single" w:color="auto" w:sz="4" w:space="0"/>
              <w:right w:val="single" w:color="auto" w:sz="4" w:space="0"/>
            </w:tcBorders>
            <w:shd w:val="clear" w:color="auto" w:fill="auto"/>
            <w:vAlign w:val="center"/>
          </w:tcPr>
          <w:p w14:paraId="3FB64FFC">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258</w:t>
            </w:r>
          </w:p>
        </w:tc>
        <w:tc>
          <w:tcPr>
            <w:tcW w:w="936" w:type="dxa"/>
            <w:vMerge w:val="restart"/>
            <w:tcBorders>
              <w:top w:val="nil"/>
              <w:left w:val="nil"/>
              <w:bottom w:val="single" w:color="auto" w:sz="4" w:space="0"/>
              <w:right w:val="single" w:color="auto" w:sz="4" w:space="0"/>
            </w:tcBorders>
            <w:shd w:val="clear" w:color="auto" w:fill="auto"/>
            <w:vAlign w:val="center"/>
          </w:tcPr>
          <w:p w14:paraId="3861FBA8">
            <w:pPr>
              <w:widowControl/>
              <w:kinsoku w:val="0"/>
              <w:autoSpaceDE w:val="0"/>
              <w:autoSpaceDN w:val="0"/>
              <w:adjustRightInd w:val="0"/>
              <w:snapToGrid w:val="0"/>
              <w:spacing w:beforeAutospacing="1" w:after="16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不超过4000元/套</w:t>
            </w:r>
          </w:p>
        </w:tc>
      </w:tr>
      <w:tr w14:paraId="78F780F7">
        <w:tblPrEx>
          <w:tblCellMar>
            <w:top w:w="0" w:type="dxa"/>
            <w:left w:w="108" w:type="dxa"/>
            <w:bottom w:w="0" w:type="dxa"/>
            <w:right w:w="108" w:type="dxa"/>
          </w:tblCellMar>
        </w:tblPrEx>
        <w:trPr>
          <w:trHeight w:val="834" w:hRule="atLeast"/>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7F04BDB0">
            <w:pPr>
              <w:widowControl/>
              <w:kinsoku w:val="0"/>
              <w:autoSpaceDE w:val="0"/>
              <w:autoSpaceDN w:val="0"/>
              <w:adjustRightInd w:val="0"/>
              <w:snapToGrid w:val="0"/>
              <w:spacing w:beforeAutospacing="0" w:after="16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男西服</w:t>
            </w:r>
          </w:p>
          <w:p w14:paraId="13857130">
            <w:pPr>
              <w:widowControl/>
              <w:kinsoku w:val="0"/>
              <w:autoSpaceDE w:val="0"/>
              <w:autoSpaceDN w:val="0"/>
              <w:adjustRightInd w:val="0"/>
              <w:snapToGrid w:val="0"/>
              <w:spacing w:beforeAutospacing="0"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配裤</w:t>
            </w:r>
          </w:p>
        </w:tc>
        <w:tc>
          <w:tcPr>
            <w:tcW w:w="1560" w:type="dxa"/>
            <w:tcBorders>
              <w:top w:val="single" w:color="auto" w:sz="4" w:space="0"/>
              <w:left w:val="nil"/>
              <w:bottom w:val="single" w:color="auto" w:sz="4" w:space="0"/>
              <w:right w:val="single" w:color="auto" w:sz="4" w:space="0"/>
            </w:tcBorders>
            <w:shd w:val="clear" w:color="auto" w:fill="auto"/>
            <w:vAlign w:val="center"/>
          </w:tcPr>
          <w:p w14:paraId="0F7885B7">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100%绵羊毛</w:t>
            </w:r>
          </w:p>
        </w:tc>
        <w:tc>
          <w:tcPr>
            <w:tcW w:w="1692" w:type="dxa"/>
            <w:tcBorders>
              <w:top w:val="single" w:color="auto" w:sz="4" w:space="0"/>
              <w:left w:val="nil"/>
              <w:bottom w:val="single" w:color="auto" w:sz="4" w:space="0"/>
              <w:right w:val="single" w:color="auto" w:sz="4" w:space="0"/>
            </w:tcBorders>
            <w:shd w:val="clear" w:color="auto" w:fill="auto"/>
            <w:vAlign w:val="center"/>
          </w:tcPr>
          <w:p w14:paraId="7010088A">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Super150’S</w:t>
            </w:r>
          </w:p>
        </w:tc>
        <w:tc>
          <w:tcPr>
            <w:tcW w:w="1296" w:type="dxa"/>
            <w:tcBorders>
              <w:top w:val="single" w:color="auto" w:sz="4" w:space="0"/>
              <w:left w:val="nil"/>
              <w:bottom w:val="single" w:color="auto" w:sz="4" w:space="0"/>
              <w:right w:val="single" w:color="auto" w:sz="4" w:space="0"/>
            </w:tcBorders>
            <w:shd w:val="clear" w:color="auto" w:fill="auto"/>
            <w:vAlign w:val="center"/>
          </w:tcPr>
          <w:p w14:paraId="44125F83">
            <w:pPr>
              <w:widowControl/>
              <w:kinsoku w:val="0"/>
              <w:autoSpaceDE w:val="0"/>
              <w:autoSpaceDN w:val="0"/>
              <w:adjustRightInd w:val="0"/>
              <w:snapToGrid w:val="0"/>
              <w:spacing w:beforeAutospacing="1" w:after="160"/>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~270g/㎡</w:t>
            </w:r>
          </w:p>
        </w:tc>
        <w:tc>
          <w:tcPr>
            <w:tcW w:w="804" w:type="dxa"/>
            <w:tcBorders>
              <w:top w:val="single" w:color="auto" w:sz="4" w:space="0"/>
              <w:left w:val="nil"/>
              <w:bottom w:val="single" w:color="auto" w:sz="4" w:space="0"/>
              <w:right w:val="single" w:color="auto" w:sz="4" w:space="0"/>
            </w:tcBorders>
            <w:shd w:val="clear" w:color="auto" w:fill="auto"/>
            <w:vAlign w:val="center"/>
          </w:tcPr>
          <w:p w14:paraId="2E9F8C27">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进口</w:t>
            </w:r>
          </w:p>
        </w:tc>
        <w:tc>
          <w:tcPr>
            <w:tcW w:w="876" w:type="dxa"/>
            <w:tcBorders>
              <w:top w:val="single" w:color="auto" w:sz="4" w:space="0"/>
              <w:left w:val="nil"/>
              <w:bottom w:val="single" w:color="auto" w:sz="4" w:space="0"/>
              <w:right w:val="single" w:color="auto" w:sz="4" w:space="0"/>
            </w:tcBorders>
            <w:shd w:val="clear" w:color="auto" w:fill="auto"/>
            <w:vAlign w:val="center"/>
          </w:tcPr>
          <w:p w14:paraId="7CFCCD83">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干洗</w:t>
            </w:r>
          </w:p>
        </w:tc>
        <w:tc>
          <w:tcPr>
            <w:tcW w:w="984" w:type="dxa"/>
            <w:tcBorders>
              <w:top w:val="single" w:color="auto" w:sz="4" w:space="0"/>
              <w:left w:val="nil"/>
              <w:bottom w:val="single" w:color="auto" w:sz="4" w:space="0"/>
              <w:right w:val="single" w:color="auto" w:sz="4" w:space="0"/>
            </w:tcBorders>
            <w:shd w:val="clear" w:color="auto" w:fill="auto"/>
            <w:vAlign w:val="center"/>
          </w:tcPr>
          <w:p w14:paraId="683558F8">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258</w:t>
            </w:r>
          </w:p>
        </w:tc>
        <w:tc>
          <w:tcPr>
            <w:tcW w:w="936" w:type="dxa"/>
            <w:vMerge w:val="continue"/>
            <w:tcBorders>
              <w:top w:val="nil"/>
              <w:left w:val="nil"/>
              <w:bottom w:val="single" w:color="auto" w:sz="4" w:space="0"/>
              <w:right w:val="single" w:color="auto" w:sz="4" w:space="0"/>
            </w:tcBorders>
            <w:shd w:val="clear" w:color="auto" w:fill="auto"/>
            <w:vAlign w:val="center"/>
          </w:tcPr>
          <w:p w14:paraId="6BC6ACDA">
            <w:pPr>
              <w:rPr>
                <w:rFonts w:hint="eastAsia" w:ascii="仿宋" w:hAnsi="仿宋" w:eastAsia="仿宋" w:cs="仿宋"/>
                <w:sz w:val="24"/>
                <w:szCs w:val="24"/>
              </w:rPr>
            </w:pPr>
          </w:p>
        </w:tc>
      </w:tr>
      <w:tr w14:paraId="42A84EA0">
        <w:tblPrEx>
          <w:tblCellMar>
            <w:top w:w="0" w:type="dxa"/>
            <w:left w:w="108" w:type="dxa"/>
            <w:bottom w:w="0" w:type="dxa"/>
            <w:right w:w="108" w:type="dxa"/>
          </w:tblCellMar>
        </w:tblPrEx>
        <w:trPr>
          <w:trHeight w:val="639" w:hRule="atLeast"/>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55E44334">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男夏裤</w:t>
            </w:r>
          </w:p>
        </w:tc>
        <w:tc>
          <w:tcPr>
            <w:tcW w:w="1560" w:type="dxa"/>
            <w:tcBorders>
              <w:top w:val="single" w:color="auto" w:sz="4" w:space="0"/>
              <w:left w:val="nil"/>
              <w:bottom w:val="single" w:color="auto" w:sz="4" w:space="0"/>
              <w:right w:val="single" w:color="auto" w:sz="4" w:space="0"/>
            </w:tcBorders>
            <w:shd w:val="clear" w:color="auto" w:fill="auto"/>
            <w:vAlign w:val="center"/>
          </w:tcPr>
          <w:p w14:paraId="4613B592">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80%棉+20%涤纶/70%棉+30%涤纶</w:t>
            </w:r>
          </w:p>
        </w:tc>
        <w:tc>
          <w:tcPr>
            <w:tcW w:w="1692" w:type="dxa"/>
            <w:tcBorders>
              <w:top w:val="single" w:color="auto" w:sz="4" w:space="0"/>
              <w:left w:val="nil"/>
              <w:bottom w:val="single" w:color="auto" w:sz="4" w:space="0"/>
              <w:right w:val="single" w:color="auto" w:sz="4" w:space="0"/>
            </w:tcBorders>
            <w:shd w:val="clear" w:color="auto" w:fill="auto"/>
            <w:vAlign w:val="center"/>
          </w:tcPr>
          <w:p w14:paraId="0BF02F35">
            <w:pPr>
              <w:widowControl/>
              <w:kinsoku w:val="0"/>
              <w:autoSpaceDE w:val="0"/>
              <w:autoSpaceDN w:val="0"/>
              <w:adjustRightInd w:val="0"/>
              <w:snapToGrid w:val="0"/>
              <w:spacing w:beforeAutospacing="1" w:after="160"/>
              <w:jc w:val="center"/>
              <w:textAlignment w:val="baseline"/>
              <w:rPr>
                <w:rFonts w:ascii="仿宋" w:hAnsi="仿宋" w:eastAsia="仿宋" w:cs="仿宋"/>
                <w:color w:val="000000"/>
                <w:sz w:val="24"/>
                <w:szCs w:val="24"/>
              </w:rPr>
            </w:pPr>
          </w:p>
        </w:tc>
        <w:tc>
          <w:tcPr>
            <w:tcW w:w="1296" w:type="dxa"/>
            <w:tcBorders>
              <w:top w:val="single" w:color="auto" w:sz="4" w:space="0"/>
              <w:left w:val="nil"/>
              <w:bottom w:val="single" w:color="auto" w:sz="4" w:space="0"/>
              <w:right w:val="single" w:color="auto" w:sz="4" w:space="0"/>
            </w:tcBorders>
            <w:shd w:val="clear" w:color="auto" w:fill="auto"/>
            <w:vAlign w:val="center"/>
          </w:tcPr>
          <w:p w14:paraId="6F1C6234">
            <w:pPr>
              <w:widowControl/>
              <w:kinsoku w:val="0"/>
              <w:autoSpaceDE w:val="0"/>
              <w:autoSpaceDN w:val="0"/>
              <w:adjustRightInd w:val="0"/>
              <w:snapToGrid w:val="0"/>
              <w:spacing w:beforeAutospacing="1" w:after="160"/>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w:t>
            </w:r>
            <w:r>
              <w:rPr>
                <w:rFonts w:ascii="仿宋" w:hAnsi="仿宋" w:eastAsia="仿宋" w:cs="仿宋"/>
                <w:color w:val="000000"/>
                <w:kern w:val="0"/>
                <w:sz w:val="24"/>
                <w:szCs w:val="24"/>
                <w:lang w:bidi="ar"/>
              </w:rPr>
              <w:t>168</w:t>
            </w:r>
            <w:r>
              <w:rPr>
                <w:rFonts w:hint="eastAsia" w:ascii="仿宋" w:hAnsi="仿宋" w:eastAsia="仿宋" w:cs="仿宋"/>
                <w:color w:val="000000"/>
                <w:kern w:val="0"/>
                <w:sz w:val="24"/>
                <w:szCs w:val="24"/>
                <w:lang w:bidi="ar"/>
              </w:rPr>
              <w:t>g/㎡</w:t>
            </w:r>
          </w:p>
        </w:tc>
        <w:tc>
          <w:tcPr>
            <w:tcW w:w="804" w:type="dxa"/>
            <w:tcBorders>
              <w:top w:val="single" w:color="auto" w:sz="4" w:space="0"/>
              <w:left w:val="nil"/>
              <w:bottom w:val="single" w:color="auto" w:sz="4" w:space="0"/>
              <w:right w:val="single" w:color="auto" w:sz="4" w:space="0"/>
            </w:tcBorders>
            <w:shd w:val="clear" w:color="auto" w:fill="auto"/>
            <w:vAlign w:val="center"/>
          </w:tcPr>
          <w:p w14:paraId="2E55E0EB">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国产</w:t>
            </w:r>
          </w:p>
        </w:tc>
        <w:tc>
          <w:tcPr>
            <w:tcW w:w="876" w:type="dxa"/>
            <w:tcBorders>
              <w:top w:val="single" w:color="auto" w:sz="4" w:space="0"/>
              <w:left w:val="nil"/>
              <w:bottom w:val="single" w:color="auto" w:sz="4" w:space="0"/>
              <w:right w:val="single" w:color="auto" w:sz="4" w:space="0"/>
            </w:tcBorders>
            <w:shd w:val="clear" w:color="auto" w:fill="auto"/>
            <w:vAlign w:val="center"/>
          </w:tcPr>
          <w:p w14:paraId="6D28F1DD">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免烫</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可机洗</w:t>
            </w:r>
          </w:p>
        </w:tc>
        <w:tc>
          <w:tcPr>
            <w:tcW w:w="984" w:type="dxa"/>
            <w:tcBorders>
              <w:top w:val="single" w:color="auto" w:sz="4" w:space="0"/>
              <w:left w:val="nil"/>
              <w:bottom w:val="single" w:color="auto" w:sz="4" w:space="0"/>
              <w:right w:val="single" w:color="auto" w:sz="4" w:space="0"/>
            </w:tcBorders>
            <w:shd w:val="clear" w:color="auto" w:fill="auto"/>
            <w:vAlign w:val="center"/>
          </w:tcPr>
          <w:p w14:paraId="57760701">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258</w:t>
            </w:r>
          </w:p>
        </w:tc>
        <w:tc>
          <w:tcPr>
            <w:tcW w:w="936" w:type="dxa"/>
            <w:vMerge w:val="continue"/>
            <w:tcBorders>
              <w:top w:val="nil"/>
              <w:left w:val="nil"/>
              <w:bottom w:val="single" w:color="auto" w:sz="4" w:space="0"/>
              <w:right w:val="single" w:color="auto" w:sz="4" w:space="0"/>
            </w:tcBorders>
            <w:shd w:val="clear" w:color="auto" w:fill="auto"/>
            <w:vAlign w:val="center"/>
          </w:tcPr>
          <w:p w14:paraId="5F832C79">
            <w:pPr>
              <w:rPr>
                <w:rFonts w:hint="eastAsia" w:ascii="仿宋" w:hAnsi="仿宋" w:eastAsia="仿宋" w:cs="仿宋"/>
                <w:sz w:val="24"/>
                <w:szCs w:val="24"/>
              </w:rPr>
            </w:pPr>
          </w:p>
        </w:tc>
      </w:tr>
      <w:tr w14:paraId="029A233F">
        <w:tblPrEx>
          <w:tblCellMar>
            <w:top w:w="0" w:type="dxa"/>
            <w:left w:w="108" w:type="dxa"/>
            <w:bottom w:w="0" w:type="dxa"/>
            <w:right w:w="108" w:type="dxa"/>
          </w:tblCellMar>
        </w:tblPrEx>
        <w:trPr>
          <w:trHeight w:val="312" w:hRule="atLeast"/>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0840D67D">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男长衬衫</w:t>
            </w:r>
          </w:p>
        </w:tc>
        <w:tc>
          <w:tcPr>
            <w:tcW w:w="1560" w:type="dxa"/>
            <w:tcBorders>
              <w:top w:val="single" w:color="auto" w:sz="4" w:space="0"/>
              <w:left w:val="nil"/>
              <w:bottom w:val="single" w:color="auto" w:sz="4" w:space="0"/>
              <w:right w:val="single" w:color="auto" w:sz="4" w:space="0"/>
            </w:tcBorders>
            <w:shd w:val="clear" w:color="auto" w:fill="auto"/>
            <w:vAlign w:val="center"/>
          </w:tcPr>
          <w:p w14:paraId="09A125D7">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100%棉</w:t>
            </w:r>
          </w:p>
        </w:tc>
        <w:tc>
          <w:tcPr>
            <w:tcW w:w="1692" w:type="dxa"/>
            <w:tcBorders>
              <w:top w:val="single" w:color="auto" w:sz="4" w:space="0"/>
              <w:left w:val="nil"/>
              <w:bottom w:val="single" w:color="auto" w:sz="4" w:space="0"/>
              <w:right w:val="single" w:color="auto" w:sz="4" w:space="0"/>
            </w:tcBorders>
            <w:shd w:val="clear" w:color="auto" w:fill="auto"/>
            <w:vAlign w:val="center"/>
          </w:tcPr>
          <w:p w14:paraId="3FFE239B">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140S/3*140S/3</w:t>
            </w:r>
          </w:p>
        </w:tc>
        <w:tc>
          <w:tcPr>
            <w:tcW w:w="1296" w:type="dxa"/>
            <w:tcBorders>
              <w:top w:val="single" w:color="auto" w:sz="4" w:space="0"/>
              <w:left w:val="nil"/>
              <w:bottom w:val="single" w:color="auto" w:sz="4" w:space="0"/>
              <w:right w:val="single" w:color="auto" w:sz="4" w:space="0"/>
            </w:tcBorders>
            <w:shd w:val="clear" w:color="auto" w:fill="auto"/>
            <w:vAlign w:val="center"/>
          </w:tcPr>
          <w:p w14:paraId="296F2AF1">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~130g/㎡</w:t>
            </w:r>
          </w:p>
        </w:tc>
        <w:tc>
          <w:tcPr>
            <w:tcW w:w="804" w:type="dxa"/>
            <w:tcBorders>
              <w:top w:val="single" w:color="auto" w:sz="4" w:space="0"/>
              <w:left w:val="nil"/>
              <w:bottom w:val="single" w:color="auto" w:sz="4" w:space="0"/>
              <w:right w:val="single" w:color="auto" w:sz="4" w:space="0"/>
            </w:tcBorders>
            <w:shd w:val="clear" w:color="auto" w:fill="auto"/>
            <w:vAlign w:val="center"/>
          </w:tcPr>
          <w:p w14:paraId="611BE567">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国产</w:t>
            </w:r>
          </w:p>
        </w:tc>
        <w:tc>
          <w:tcPr>
            <w:tcW w:w="876" w:type="dxa"/>
            <w:tcBorders>
              <w:top w:val="single" w:color="auto" w:sz="4" w:space="0"/>
              <w:left w:val="nil"/>
              <w:bottom w:val="single" w:color="auto" w:sz="4" w:space="0"/>
              <w:right w:val="single" w:color="auto" w:sz="4" w:space="0"/>
            </w:tcBorders>
            <w:shd w:val="clear" w:color="auto" w:fill="auto"/>
            <w:vAlign w:val="center"/>
          </w:tcPr>
          <w:p w14:paraId="17F5DAC4">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免烫</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可机洗</w:t>
            </w:r>
          </w:p>
        </w:tc>
        <w:tc>
          <w:tcPr>
            <w:tcW w:w="984" w:type="dxa"/>
            <w:tcBorders>
              <w:top w:val="single" w:color="auto" w:sz="4" w:space="0"/>
              <w:left w:val="nil"/>
              <w:bottom w:val="single" w:color="auto" w:sz="4" w:space="0"/>
              <w:right w:val="single" w:color="auto" w:sz="4" w:space="0"/>
            </w:tcBorders>
            <w:shd w:val="clear" w:color="auto" w:fill="auto"/>
            <w:vAlign w:val="center"/>
          </w:tcPr>
          <w:p w14:paraId="7B50AF1F">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258</w:t>
            </w:r>
          </w:p>
        </w:tc>
        <w:tc>
          <w:tcPr>
            <w:tcW w:w="936" w:type="dxa"/>
            <w:vMerge w:val="continue"/>
            <w:tcBorders>
              <w:top w:val="nil"/>
              <w:left w:val="nil"/>
              <w:bottom w:val="single" w:color="auto" w:sz="4" w:space="0"/>
              <w:right w:val="single" w:color="auto" w:sz="4" w:space="0"/>
            </w:tcBorders>
            <w:shd w:val="clear" w:color="auto" w:fill="auto"/>
            <w:vAlign w:val="center"/>
          </w:tcPr>
          <w:p w14:paraId="4DAD4C50">
            <w:pPr>
              <w:rPr>
                <w:rFonts w:hint="eastAsia" w:ascii="仿宋" w:hAnsi="仿宋" w:eastAsia="仿宋" w:cs="仿宋"/>
                <w:sz w:val="24"/>
                <w:szCs w:val="24"/>
              </w:rPr>
            </w:pPr>
          </w:p>
        </w:tc>
      </w:tr>
      <w:tr w14:paraId="2ECAE62D">
        <w:tblPrEx>
          <w:tblCellMar>
            <w:top w:w="0" w:type="dxa"/>
            <w:left w:w="108" w:type="dxa"/>
            <w:bottom w:w="0" w:type="dxa"/>
            <w:right w:w="108" w:type="dxa"/>
          </w:tblCellMar>
        </w:tblPrEx>
        <w:trPr>
          <w:trHeight w:val="303" w:hRule="atLeast"/>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507BC2DB">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男短衬衫</w:t>
            </w:r>
          </w:p>
        </w:tc>
        <w:tc>
          <w:tcPr>
            <w:tcW w:w="1560" w:type="dxa"/>
            <w:tcBorders>
              <w:top w:val="single" w:color="auto" w:sz="4" w:space="0"/>
              <w:left w:val="nil"/>
              <w:bottom w:val="single" w:color="auto" w:sz="4" w:space="0"/>
              <w:right w:val="single" w:color="auto" w:sz="4" w:space="0"/>
            </w:tcBorders>
            <w:shd w:val="clear" w:color="auto" w:fill="auto"/>
            <w:vAlign w:val="center"/>
          </w:tcPr>
          <w:p w14:paraId="043C29F2">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100%棉</w:t>
            </w:r>
          </w:p>
        </w:tc>
        <w:tc>
          <w:tcPr>
            <w:tcW w:w="1692" w:type="dxa"/>
            <w:tcBorders>
              <w:top w:val="single" w:color="auto" w:sz="4" w:space="0"/>
              <w:left w:val="nil"/>
              <w:bottom w:val="single" w:color="auto" w:sz="4" w:space="0"/>
              <w:right w:val="single" w:color="auto" w:sz="4" w:space="0"/>
            </w:tcBorders>
            <w:shd w:val="clear" w:color="auto" w:fill="auto"/>
            <w:vAlign w:val="center"/>
          </w:tcPr>
          <w:p w14:paraId="58F3600F">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140S/3*140S/3</w:t>
            </w:r>
          </w:p>
        </w:tc>
        <w:tc>
          <w:tcPr>
            <w:tcW w:w="1296" w:type="dxa"/>
            <w:tcBorders>
              <w:top w:val="single" w:color="auto" w:sz="4" w:space="0"/>
              <w:left w:val="nil"/>
              <w:bottom w:val="single" w:color="auto" w:sz="4" w:space="0"/>
              <w:right w:val="single" w:color="auto" w:sz="4" w:space="0"/>
            </w:tcBorders>
            <w:shd w:val="clear" w:color="auto" w:fill="auto"/>
            <w:vAlign w:val="center"/>
          </w:tcPr>
          <w:p w14:paraId="00D7AF6C">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~130g/㎡</w:t>
            </w:r>
          </w:p>
        </w:tc>
        <w:tc>
          <w:tcPr>
            <w:tcW w:w="804" w:type="dxa"/>
            <w:tcBorders>
              <w:top w:val="single" w:color="auto" w:sz="4" w:space="0"/>
              <w:left w:val="nil"/>
              <w:bottom w:val="single" w:color="auto" w:sz="4" w:space="0"/>
              <w:right w:val="single" w:color="auto" w:sz="4" w:space="0"/>
            </w:tcBorders>
            <w:shd w:val="clear" w:color="auto" w:fill="auto"/>
            <w:vAlign w:val="center"/>
          </w:tcPr>
          <w:p w14:paraId="0D698AC1">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国产</w:t>
            </w:r>
          </w:p>
        </w:tc>
        <w:tc>
          <w:tcPr>
            <w:tcW w:w="876" w:type="dxa"/>
            <w:tcBorders>
              <w:top w:val="single" w:color="auto" w:sz="4" w:space="0"/>
              <w:left w:val="nil"/>
              <w:bottom w:val="single" w:color="auto" w:sz="4" w:space="0"/>
              <w:right w:val="single" w:color="auto" w:sz="4" w:space="0"/>
            </w:tcBorders>
            <w:shd w:val="clear" w:color="auto" w:fill="auto"/>
            <w:vAlign w:val="center"/>
          </w:tcPr>
          <w:p w14:paraId="6DB54B1C">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免烫</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可机洗</w:t>
            </w:r>
          </w:p>
        </w:tc>
        <w:tc>
          <w:tcPr>
            <w:tcW w:w="984" w:type="dxa"/>
            <w:tcBorders>
              <w:top w:val="single" w:color="auto" w:sz="4" w:space="0"/>
              <w:left w:val="nil"/>
              <w:bottom w:val="single" w:color="auto" w:sz="4" w:space="0"/>
              <w:right w:val="single" w:color="auto" w:sz="4" w:space="0"/>
            </w:tcBorders>
            <w:shd w:val="clear" w:color="auto" w:fill="auto"/>
            <w:vAlign w:val="center"/>
          </w:tcPr>
          <w:p w14:paraId="52EA36D2">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258</w:t>
            </w:r>
          </w:p>
        </w:tc>
        <w:tc>
          <w:tcPr>
            <w:tcW w:w="936" w:type="dxa"/>
            <w:vMerge w:val="continue"/>
            <w:tcBorders>
              <w:top w:val="nil"/>
              <w:left w:val="nil"/>
              <w:bottom w:val="single" w:color="auto" w:sz="4" w:space="0"/>
              <w:right w:val="single" w:color="auto" w:sz="4" w:space="0"/>
            </w:tcBorders>
            <w:shd w:val="clear" w:color="auto" w:fill="auto"/>
            <w:vAlign w:val="center"/>
          </w:tcPr>
          <w:p w14:paraId="112E5573">
            <w:pPr>
              <w:rPr>
                <w:rFonts w:hint="eastAsia" w:ascii="仿宋" w:hAnsi="仿宋" w:eastAsia="仿宋" w:cs="仿宋"/>
                <w:sz w:val="24"/>
                <w:szCs w:val="24"/>
              </w:rPr>
            </w:pPr>
          </w:p>
        </w:tc>
      </w:tr>
      <w:tr w14:paraId="43F93B08">
        <w:tblPrEx>
          <w:tblCellMar>
            <w:top w:w="0" w:type="dxa"/>
            <w:left w:w="108" w:type="dxa"/>
            <w:bottom w:w="0" w:type="dxa"/>
            <w:right w:w="108" w:type="dxa"/>
          </w:tblCellMar>
        </w:tblPrEx>
        <w:trPr>
          <w:trHeight w:val="975" w:hRule="atLeast"/>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02E437E9">
            <w:pPr>
              <w:widowControl/>
              <w:kinsoku w:val="0"/>
              <w:autoSpaceDE w:val="0"/>
              <w:autoSpaceDN w:val="0"/>
              <w:adjustRightInd w:val="0"/>
              <w:snapToGrid w:val="0"/>
              <w:spacing w:beforeAutospacing="0" w:after="160"/>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女西服</w:t>
            </w:r>
          </w:p>
          <w:p w14:paraId="353DF628">
            <w:pPr>
              <w:widowControl/>
              <w:kinsoku w:val="0"/>
              <w:autoSpaceDE w:val="0"/>
              <w:autoSpaceDN w:val="0"/>
              <w:adjustRightInd w:val="0"/>
              <w:snapToGrid w:val="0"/>
              <w:spacing w:beforeAutospacing="0"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上衣</w:t>
            </w:r>
          </w:p>
        </w:tc>
        <w:tc>
          <w:tcPr>
            <w:tcW w:w="1560" w:type="dxa"/>
            <w:tcBorders>
              <w:top w:val="single" w:color="auto" w:sz="4" w:space="0"/>
              <w:left w:val="nil"/>
              <w:bottom w:val="single" w:color="auto" w:sz="4" w:space="0"/>
              <w:right w:val="single" w:color="auto" w:sz="4" w:space="0"/>
            </w:tcBorders>
            <w:shd w:val="clear" w:color="auto" w:fill="auto"/>
            <w:vAlign w:val="center"/>
          </w:tcPr>
          <w:p w14:paraId="0ACC4F27">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100%绵羊毛</w:t>
            </w:r>
          </w:p>
        </w:tc>
        <w:tc>
          <w:tcPr>
            <w:tcW w:w="1692" w:type="dxa"/>
            <w:tcBorders>
              <w:top w:val="single" w:color="auto" w:sz="4" w:space="0"/>
              <w:left w:val="nil"/>
              <w:bottom w:val="single" w:color="auto" w:sz="4" w:space="0"/>
              <w:right w:val="single" w:color="auto" w:sz="4" w:space="0"/>
            </w:tcBorders>
            <w:shd w:val="clear" w:color="auto" w:fill="auto"/>
            <w:vAlign w:val="center"/>
          </w:tcPr>
          <w:p w14:paraId="5F7895CC">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Super150’S</w:t>
            </w:r>
          </w:p>
        </w:tc>
        <w:tc>
          <w:tcPr>
            <w:tcW w:w="1296" w:type="dxa"/>
            <w:tcBorders>
              <w:top w:val="single" w:color="auto" w:sz="4" w:space="0"/>
              <w:left w:val="nil"/>
              <w:bottom w:val="single" w:color="auto" w:sz="4" w:space="0"/>
              <w:right w:val="single" w:color="auto" w:sz="4" w:space="0"/>
            </w:tcBorders>
            <w:shd w:val="clear" w:color="auto" w:fill="auto"/>
            <w:vAlign w:val="center"/>
          </w:tcPr>
          <w:p w14:paraId="18BFD58D">
            <w:pPr>
              <w:widowControl/>
              <w:kinsoku w:val="0"/>
              <w:autoSpaceDE w:val="0"/>
              <w:autoSpaceDN w:val="0"/>
              <w:adjustRightInd w:val="0"/>
              <w:snapToGrid w:val="0"/>
              <w:spacing w:beforeAutospacing="1" w:after="160"/>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~270g/㎡</w:t>
            </w:r>
          </w:p>
        </w:tc>
        <w:tc>
          <w:tcPr>
            <w:tcW w:w="804" w:type="dxa"/>
            <w:tcBorders>
              <w:top w:val="single" w:color="auto" w:sz="4" w:space="0"/>
              <w:left w:val="nil"/>
              <w:bottom w:val="single" w:color="auto" w:sz="4" w:space="0"/>
              <w:right w:val="single" w:color="auto" w:sz="4" w:space="0"/>
            </w:tcBorders>
            <w:shd w:val="clear" w:color="auto" w:fill="auto"/>
            <w:vAlign w:val="center"/>
          </w:tcPr>
          <w:p w14:paraId="018E704A">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进口</w:t>
            </w:r>
          </w:p>
        </w:tc>
        <w:tc>
          <w:tcPr>
            <w:tcW w:w="876" w:type="dxa"/>
            <w:tcBorders>
              <w:top w:val="single" w:color="auto" w:sz="4" w:space="0"/>
              <w:left w:val="nil"/>
              <w:bottom w:val="single" w:color="auto" w:sz="4" w:space="0"/>
              <w:right w:val="single" w:color="auto" w:sz="4" w:space="0"/>
            </w:tcBorders>
            <w:shd w:val="clear" w:color="auto" w:fill="auto"/>
            <w:vAlign w:val="center"/>
          </w:tcPr>
          <w:p w14:paraId="0B210E5A">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干洗</w:t>
            </w:r>
          </w:p>
        </w:tc>
        <w:tc>
          <w:tcPr>
            <w:tcW w:w="984" w:type="dxa"/>
            <w:tcBorders>
              <w:top w:val="single" w:color="auto" w:sz="4" w:space="0"/>
              <w:left w:val="nil"/>
              <w:bottom w:val="single" w:color="auto" w:sz="4" w:space="0"/>
              <w:right w:val="single" w:color="auto" w:sz="4" w:space="0"/>
            </w:tcBorders>
            <w:shd w:val="clear" w:color="auto" w:fill="auto"/>
            <w:vAlign w:val="center"/>
          </w:tcPr>
          <w:p w14:paraId="2D90472A">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184</w:t>
            </w:r>
          </w:p>
        </w:tc>
        <w:tc>
          <w:tcPr>
            <w:tcW w:w="936" w:type="dxa"/>
            <w:vMerge w:val="restart"/>
            <w:tcBorders>
              <w:top w:val="nil"/>
              <w:left w:val="nil"/>
              <w:bottom w:val="single" w:color="auto" w:sz="4" w:space="0"/>
              <w:right w:val="single" w:color="auto" w:sz="4" w:space="0"/>
            </w:tcBorders>
            <w:shd w:val="clear" w:color="auto" w:fill="auto"/>
            <w:vAlign w:val="center"/>
          </w:tcPr>
          <w:p w14:paraId="2C702FAA">
            <w:pPr>
              <w:widowControl/>
              <w:kinsoku w:val="0"/>
              <w:autoSpaceDE w:val="0"/>
              <w:autoSpaceDN w:val="0"/>
              <w:adjustRightInd w:val="0"/>
              <w:snapToGrid w:val="0"/>
              <w:spacing w:beforeAutospacing="1" w:after="16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不超过4000元/套</w:t>
            </w:r>
          </w:p>
        </w:tc>
      </w:tr>
      <w:tr w14:paraId="4544D2B2">
        <w:tblPrEx>
          <w:tblCellMar>
            <w:top w:w="0" w:type="dxa"/>
            <w:left w:w="108" w:type="dxa"/>
            <w:bottom w:w="0" w:type="dxa"/>
            <w:right w:w="108" w:type="dxa"/>
          </w:tblCellMar>
        </w:tblPrEx>
        <w:trPr>
          <w:trHeight w:val="639" w:hRule="atLeast"/>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508D0F67">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女裤子</w:t>
            </w:r>
          </w:p>
        </w:tc>
        <w:tc>
          <w:tcPr>
            <w:tcW w:w="1560" w:type="dxa"/>
            <w:tcBorders>
              <w:top w:val="single" w:color="auto" w:sz="4" w:space="0"/>
              <w:left w:val="nil"/>
              <w:bottom w:val="single" w:color="auto" w:sz="4" w:space="0"/>
              <w:right w:val="single" w:color="auto" w:sz="4" w:space="0"/>
            </w:tcBorders>
            <w:shd w:val="clear" w:color="auto" w:fill="auto"/>
            <w:vAlign w:val="center"/>
          </w:tcPr>
          <w:p w14:paraId="4FDF9153">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100%绵羊毛</w:t>
            </w:r>
          </w:p>
        </w:tc>
        <w:tc>
          <w:tcPr>
            <w:tcW w:w="1692" w:type="dxa"/>
            <w:tcBorders>
              <w:top w:val="single" w:color="auto" w:sz="4" w:space="0"/>
              <w:left w:val="nil"/>
              <w:bottom w:val="single" w:color="auto" w:sz="4" w:space="0"/>
              <w:right w:val="single" w:color="auto" w:sz="4" w:space="0"/>
            </w:tcBorders>
            <w:shd w:val="clear" w:color="auto" w:fill="auto"/>
            <w:vAlign w:val="center"/>
          </w:tcPr>
          <w:p w14:paraId="78E0816B">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Super150’S</w:t>
            </w:r>
          </w:p>
        </w:tc>
        <w:tc>
          <w:tcPr>
            <w:tcW w:w="1296" w:type="dxa"/>
            <w:tcBorders>
              <w:top w:val="single" w:color="auto" w:sz="4" w:space="0"/>
              <w:left w:val="nil"/>
              <w:bottom w:val="single" w:color="auto" w:sz="4" w:space="0"/>
              <w:right w:val="single" w:color="auto" w:sz="4" w:space="0"/>
            </w:tcBorders>
            <w:shd w:val="clear" w:color="auto" w:fill="auto"/>
            <w:vAlign w:val="center"/>
          </w:tcPr>
          <w:p w14:paraId="51BF8241">
            <w:pPr>
              <w:widowControl/>
              <w:kinsoku w:val="0"/>
              <w:autoSpaceDE w:val="0"/>
              <w:autoSpaceDN w:val="0"/>
              <w:adjustRightInd w:val="0"/>
              <w:snapToGrid w:val="0"/>
              <w:spacing w:beforeAutospacing="1" w:after="160"/>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~270g/㎡</w:t>
            </w:r>
          </w:p>
        </w:tc>
        <w:tc>
          <w:tcPr>
            <w:tcW w:w="804" w:type="dxa"/>
            <w:tcBorders>
              <w:top w:val="single" w:color="auto" w:sz="4" w:space="0"/>
              <w:left w:val="nil"/>
              <w:bottom w:val="single" w:color="auto" w:sz="4" w:space="0"/>
              <w:right w:val="single" w:color="auto" w:sz="4" w:space="0"/>
            </w:tcBorders>
            <w:shd w:val="clear" w:color="auto" w:fill="auto"/>
            <w:vAlign w:val="center"/>
          </w:tcPr>
          <w:p w14:paraId="4BCB8180">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进口</w:t>
            </w:r>
          </w:p>
        </w:tc>
        <w:tc>
          <w:tcPr>
            <w:tcW w:w="876" w:type="dxa"/>
            <w:tcBorders>
              <w:top w:val="single" w:color="auto" w:sz="4" w:space="0"/>
              <w:left w:val="nil"/>
              <w:bottom w:val="single" w:color="auto" w:sz="4" w:space="0"/>
              <w:right w:val="single" w:color="auto" w:sz="4" w:space="0"/>
            </w:tcBorders>
            <w:shd w:val="clear" w:color="auto" w:fill="auto"/>
            <w:vAlign w:val="center"/>
          </w:tcPr>
          <w:p w14:paraId="3AA33825">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干洗</w:t>
            </w:r>
          </w:p>
        </w:tc>
        <w:tc>
          <w:tcPr>
            <w:tcW w:w="984" w:type="dxa"/>
            <w:tcBorders>
              <w:top w:val="single" w:color="auto" w:sz="4" w:space="0"/>
              <w:left w:val="nil"/>
              <w:bottom w:val="single" w:color="auto" w:sz="4" w:space="0"/>
              <w:right w:val="single" w:color="auto" w:sz="4" w:space="0"/>
            </w:tcBorders>
            <w:shd w:val="clear" w:color="auto" w:fill="auto"/>
            <w:vAlign w:val="center"/>
          </w:tcPr>
          <w:p w14:paraId="67070B99">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184</w:t>
            </w:r>
          </w:p>
        </w:tc>
        <w:tc>
          <w:tcPr>
            <w:tcW w:w="936" w:type="dxa"/>
            <w:vMerge w:val="continue"/>
            <w:tcBorders>
              <w:top w:val="nil"/>
              <w:left w:val="nil"/>
              <w:bottom w:val="single" w:color="auto" w:sz="4" w:space="0"/>
              <w:right w:val="single" w:color="auto" w:sz="4" w:space="0"/>
            </w:tcBorders>
            <w:shd w:val="clear" w:color="auto" w:fill="auto"/>
            <w:vAlign w:val="center"/>
          </w:tcPr>
          <w:p w14:paraId="7C8B21E4">
            <w:pPr>
              <w:rPr>
                <w:rFonts w:hint="eastAsia" w:ascii="仿宋" w:hAnsi="仿宋" w:eastAsia="仿宋" w:cs="仿宋"/>
                <w:sz w:val="28"/>
                <w:szCs w:val="28"/>
              </w:rPr>
            </w:pPr>
          </w:p>
        </w:tc>
      </w:tr>
      <w:tr w14:paraId="6045060F">
        <w:tblPrEx>
          <w:tblCellMar>
            <w:top w:w="0" w:type="dxa"/>
            <w:left w:w="108" w:type="dxa"/>
            <w:bottom w:w="0" w:type="dxa"/>
            <w:right w:w="108" w:type="dxa"/>
          </w:tblCellMar>
        </w:tblPrEx>
        <w:trPr>
          <w:trHeight w:val="639" w:hRule="atLeast"/>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12331830">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女长衬衫</w:t>
            </w:r>
          </w:p>
        </w:tc>
        <w:tc>
          <w:tcPr>
            <w:tcW w:w="1560" w:type="dxa"/>
            <w:tcBorders>
              <w:top w:val="single" w:color="auto" w:sz="4" w:space="0"/>
              <w:left w:val="nil"/>
              <w:bottom w:val="single" w:color="auto" w:sz="4" w:space="0"/>
              <w:right w:val="single" w:color="auto" w:sz="4" w:space="0"/>
            </w:tcBorders>
            <w:shd w:val="clear" w:color="auto" w:fill="auto"/>
            <w:vAlign w:val="center"/>
          </w:tcPr>
          <w:p w14:paraId="11B3C7D9">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混纺面料</w:t>
            </w:r>
          </w:p>
        </w:tc>
        <w:tc>
          <w:tcPr>
            <w:tcW w:w="1692" w:type="dxa"/>
            <w:tcBorders>
              <w:top w:val="single" w:color="auto" w:sz="4" w:space="0"/>
              <w:left w:val="nil"/>
              <w:bottom w:val="single" w:color="auto" w:sz="4" w:space="0"/>
              <w:right w:val="single" w:color="auto" w:sz="4" w:space="0"/>
            </w:tcBorders>
            <w:shd w:val="clear" w:color="auto" w:fill="auto"/>
            <w:vAlign w:val="center"/>
          </w:tcPr>
          <w:p w14:paraId="478DA793">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p>
        </w:tc>
        <w:tc>
          <w:tcPr>
            <w:tcW w:w="1296" w:type="dxa"/>
            <w:tcBorders>
              <w:top w:val="single" w:color="auto" w:sz="4" w:space="0"/>
              <w:left w:val="nil"/>
              <w:bottom w:val="single" w:color="auto" w:sz="4" w:space="0"/>
              <w:right w:val="single" w:color="auto" w:sz="4" w:space="0"/>
            </w:tcBorders>
            <w:shd w:val="clear" w:color="auto" w:fill="auto"/>
            <w:vAlign w:val="center"/>
          </w:tcPr>
          <w:p w14:paraId="5EF7B22B">
            <w:pPr>
              <w:widowControl/>
              <w:kinsoku w:val="0"/>
              <w:autoSpaceDE w:val="0"/>
              <w:autoSpaceDN w:val="0"/>
              <w:adjustRightInd w:val="0"/>
              <w:snapToGrid w:val="0"/>
              <w:spacing w:beforeAutospacing="1" w:after="160"/>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w:t>
            </w:r>
            <w:r>
              <w:rPr>
                <w:rFonts w:ascii="仿宋" w:hAnsi="仿宋" w:eastAsia="仿宋" w:cs="仿宋"/>
                <w:color w:val="000000"/>
                <w:kern w:val="0"/>
                <w:sz w:val="24"/>
                <w:szCs w:val="24"/>
                <w:lang w:bidi="ar"/>
              </w:rPr>
              <w:t>18</w:t>
            </w:r>
            <w:r>
              <w:rPr>
                <w:rFonts w:hint="eastAsia" w:ascii="仿宋" w:hAnsi="仿宋" w:eastAsia="仿宋" w:cs="仿宋"/>
                <w:color w:val="000000"/>
                <w:kern w:val="0"/>
                <w:sz w:val="24"/>
                <w:szCs w:val="24"/>
                <w:lang w:bidi="ar"/>
              </w:rPr>
              <w:t>0g/㎡</w:t>
            </w:r>
          </w:p>
        </w:tc>
        <w:tc>
          <w:tcPr>
            <w:tcW w:w="804" w:type="dxa"/>
            <w:tcBorders>
              <w:top w:val="single" w:color="auto" w:sz="4" w:space="0"/>
              <w:left w:val="nil"/>
              <w:bottom w:val="single" w:color="auto" w:sz="4" w:space="0"/>
              <w:right w:val="single" w:color="auto" w:sz="4" w:space="0"/>
            </w:tcBorders>
            <w:shd w:val="clear" w:color="auto" w:fill="auto"/>
            <w:vAlign w:val="center"/>
          </w:tcPr>
          <w:p w14:paraId="1A132FFA">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国产</w:t>
            </w:r>
          </w:p>
        </w:tc>
        <w:tc>
          <w:tcPr>
            <w:tcW w:w="876" w:type="dxa"/>
            <w:tcBorders>
              <w:top w:val="single" w:color="auto" w:sz="4" w:space="0"/>
              <w:left w:val="nil"/>
              <w:bottom w:val="single" w:color="auto" w:sz="4" w:space="0"/>
              <w:right w:val="single" w:color="auto" w:sz="4" w:space="0"/>
            </w:tcBorders>
            <w:shd w:val="clear" w:color="auto" w:fill="auto"/>
            <w:vAlign w:val="center"/>
          </w:tcPr>
          <w:p w14:paraId="52DF617F">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免烫</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可机洗</w:t>
            </w:r>
          </w:p>
        </w:tc>
        <w:tc>
          <w:tcPr>
            <w:tcW w:w="984" w:type="dxa"/>
            <w:tcBorders>
              <w:top w:val="single" w:color="auto" w:sz="4" w:space="0"/>
              <w:left w:val="nil"/>
              <w:bottom w:val="single" w:color="auto" w:sz="4" w:space="0"/>
              <w:right w:val="single" w:color="auto" w:sz="4" w:space="0"/>
            </w:tcBorders>
            <w:shd w:val="clear" w:color="auto" w:fill="auto"/>
            <w:vAlign w:val="center"/>
          </w:tcPr>
          <w:p w14:paraId="6C522A89">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184</w:t>
            </w:r>
          </w:p>
        </w:tc>
        <w:tc>
          <w:tcPr>
            <w:tcW w:w="936" w:type="dxa"/>
            <w:vMerge w:val="continue"/>
            <w:tcBorders>
              <w:top w:val="nil"/>
              <w:left w:val="nil"/>
              <w:bottom w:val="single" w:color="auto" w:sz="4" w:space="0"/>
              <w:right w:val="single" w:color="auto" w:sz="4" w:space="0"/>
            </w:tcBorders>
            <w:shd w:val="clear" w:color="auto" w:fill="auto"/>
            <w:vAlign w:val="center"/>
          </w:tcPr>
          <w:p w14:paraId="3809455A">
            <w:pPr>
              <w:rPr>
                <w:rFonts w:hint="eastAsia" w:ascii="仿宋" w:hAnsi="仿宋" w:eastAsia="仿宋" w:cs="仿宋"/>
                <w:sz w:val="28"/>
                <w:szCs w:val="28"/>
              </w:rPr>
            </w:pPr>
          </w:p>
        </w:tc>
      </w:tr>
      <w:tr w14:paraId="384DB3B6">
        <w:tblPrEx>
          <w:tblCellMar>
            <w:top w:w="0" w:type="dxa"/>
            <w:left w:w="108" w:type="dxa"/>
            <w:bottom w:w="0" w:type="dxa"/>
            <w:right w:w="108" w:type="dxa"/>
          </w:tblCellMar>
        </w:tblPrEx>
        <w:trPr>
          <w:trHeight w:val="1263" w:hRule="atLeast"/>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03A750AA">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女裙子（无袖连衣裙+小西装外套）</w:t>
            </w:r>
          </w:p>
        </w:tc>
        <w:tc>
          <w:tcPr>
            <w:tcW w:w="1560" w:type="dxa"/>
            <w:tcBorders>
              <w:top w:val="single" w:color="auto" w:sz="4" w:space="0"/>
              <w:left w:val="nil"/>
              <w:bottom w:val="single" w:color="auto" w:sz="4" w:space="0"/>
              <w:right w:val="single" w:color="auto" w:sz="4" w:space="0"/>
            </w:tcBorders>
            <w:shd w:val="clear" w:color="auto" w:fill="auto"/>
            <w:vAlign w:val="center"/>
          </w:tcPr>
          <w:p w14:paraId="7362B06A">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混纺面料</w:t>
            </w:r>
          </w:p>
        </w:tc>
        <w:tc>
          <w:tcPr>
            <w:tcW w:w="1692" w:type="dxa"/>
            <w:tcBorders>
              <w:top w:val="single" w:color="auto" w:sz="4" w:space="0"/>
              <w:left w:val="nil"/>
              <w:bottom w:val="single" w:color="auto" w:sz="4" w:space="0"/>
              <w:right w:val="single" w:color="auto" w:sz="4" w:space="0"/>
            </w:tcBorders>
            <w:shd w:val="clear" w:color="auto" w:fill="auto"/>
            <w:vAlign w:val="center"/>
          </w:tcPr>
          <w:p w14:paraId="0EA3FAE5">
            <w:pPr>
              <w:widowControl/>
              <w:kinsoku w:val="0"/>
              <w:autoSpaceDE w:val="0"/>
              <w:autoSpaceDN w:val="0"/>
              <w:adjustRightInd w:val="0"/>
              <w:snapToGrid w:val="0"/>
              <w:spacing w:beforeAutospacing="1" w:after="160"/>
              <w:jc w:val="left"/>
              <w:textAlignment w:val="baseline"/>
              <w:rPr>
                <w:rFonts w:ascii="仿宋" w:hAnsi="仿宋" w:eastAsia="仿宋" w:cs="仿宋"/>
                <w:color w:val="000000"/>
                <w:sz w:val="24"/>
                <w:szCs w:val="24"/>
              </w:rPr>
            </w:pPr>
          </w:p>
        </w:tc>
        <w:tc>
          <w:tcPr>
            <w:tcW w:w="1296" w:type="dxa"/>
            <w:tcBorders>
              <w:top w:val="single" w:color="auto" w:sz="4" w:space="0"/>
              <w:left w:val="nil"/>
              <w:bottom w:val="single" w:color="auto" w:sz="4" w:space="0"/>
              <w:right w:val="single" w:color="auto" w:sz="4" w:space="0"/>
            </w:tcBorders>
            <w:shd w:val="clear" w:color="auto" w:fill="auto"/>
            <w:vAlign w:val="center"/>
          </w:tcPr>
          <w:p w14:paraId="2B8BF193">
            <w:pPr>
              <w:widowControl/>
              <w:kinsoku w:val="0"/>
              <w:autoSpaceDE w:val="0"/>
              <w:autoSpaceDN w:val="0"/>
              <w:adjustRightInd w:val="0"/>
              <w:snapToGrid w:val="0"/>
              <w:spacing w:beforeAutospacing="1" w:after="160"/>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w:t>
            </w:r>
            <w:r>
              <w:rPr>
                <w:rFonts w:ascii="仿宋" w:hAnsi="仿宋" w:eastAsia="仿宋" w:cs="仿宋"/>
                <w:color w:val="000000"/>
                <w:kern w:val="0"/>
                <w:sz w:val="24"/>
                <w:szCs w:val="24"/>
                <w:lang w:bidi="ar"/>
              </w:rPr>
              <w:t>230</w:t>
            </w:r>
            <w:r>
              <w:rPr>
                <w:rFonts w:hint="eastAsia" w:ascii="仿宋" w:hAnsi="仿宋" w:eastAsia="仿宋" w:cs="仿宋"/>
                <w:color w:val="000000"/>
                <w:kern w:val="0"/>
                <w:sz w:val="24"/>
                <w:szCs w:val="24"/>
                <w:lang w:bidi="ar"/>
              </w:rPr>
              <w:t>g/㎡</w:t>
            </w:r>
          </w:p>
        </w:tc>
        <w:tc>
          <w:tcPr>
            <w:tcW w:w="804" w:type="dxa"/>
            <w:tcBorders>
              <w:top w:val="single" w:color="auto" w:sz="4" w:space="0"/>
              <w:left w:val="nil"/>
              <w:bottom w:val="single" w:color="auto" w:sz="4" w:space="0"/>
              <w:right w:val="single" w:color="auto" w:sz="4" w:space="0"/>
            </w:tcBorders>
            <w:shd w:val="clear" w:color="auto" w:fill="auto"/>
            <w:vAlign w:val="center"/>
          </w:tcPr>
          <w:p w14:paraId="2E972968">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进口</w:t>
            </w:r>
          </w:p>
        </w:tc>
        <w:tc>
          <w:tcPr>
            <w:tcW w:w="876" w:type="dxa"/>
            <w:tcBorders>
              <w:top w:val="single" w:color="auto" w:sz="4" w:space="0"/>
              <w:left w:val="nil"/>
              <w:bottom w:val="single" w:color="auto" w:sz="4" w:space="0"/>
              <w:right w:val="single" w:color="auto" w:sz="4" w:space="0"/>
            </w:tcBorders>
            <w:shd w:val="clear" w:color="auto" w:fill="auto"/>
            <w:vAlign w:val="center"/>
          </w:tcPr>
          <w:p w14:paraId="59908722">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免烫</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可机洗</w:t>
            </w:r>
          </w:p>
        </w:tc>
        <w:tc>
          <w:tcPr>
            <w:tcW w:w="984" w:type="dxa"/>
            <w:tcBorders>
              <w:top w:val="single" w:color="auto" w:sz="4" w:space="0"/>
              <w:left w:val="nil"/>
              <w:bottom w:val="single" w:color="auto" w:sz="4" w:space="0"/>
              <w:right w:val="single" w:color="auto" w:sz="4" w:space="0"/>
            </w:tcBorders>
            <w:shd w:val="clear" w:color="auto" w:fill="auto"/>
            <w:vAlign w:val="center"/>
          </w:tcPr>
          <w:p w14:paraId="0B33A37C">
            <w:pPr>
              <w:widowControl/>
              <w:kinsoku w:val="0"/>
              <w:autoSpaceDE w:val="0"/>
              <w:autoSpaceDN w:val="0"/>
              <w:adjustRightInd w:val="0"/>
              <w:snapToGrid w:val="0"/>
              <w:spacing w:beforeAutospacing="1" w:after="16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184</w:t>
            </w:r>
          </w:p>
        </w:tc>
        <w:tc>
          <w:tcPr>
            <w:tcW w:w="936" w:type="dxa"/>
            <w:vMerge w:val="continue"/>
            <w:tcBorders>
              <w:top w:val="nil"/>
              <w:left w:val="nil"/>
              <w:bottom w:val="single" w:color="auto" w:sz="4" w:space="0"/>
              <w:right w:val="single" w:color="auto" w:sz="4" w:space="0"/>
            </w:tcBorders>
            <w:shd w:val="clear" w:color="auto" w:fill="auto"/>
            <w:vAlign w:val="center"/>
          </w:tcPr>
          <w:p w14:paraId="406DE131">
            <w:pPr>
              <w:rPr>
                <w:rFonts w:hint="eastAsia" w:ascii="仿宋" w:hAnsi="仿宋" w:eastAsia="仿宋" w:cs="仿宋"/>
                <w:sz w:val="28"/>
                <w:szCs w:val="28"/>
              </w:rPr>
            </w:pPr>
          </w:p>
        </w:tc>
      </w:tr>
    </w:tbl>
    <w:p w14:paraId="16D19C84">
      <w:pPr>
        <w:keepNext w:val="0"/>
        <w:keepLines w:val="0"/>
        <w:pageBreakBefore w:val="0"/>
        <w:widowControl/>
        <w:kinsoku/>
        <w:wordWrap/>
        <w:overflowPunct w:val="0"/>
        <w:topLinePunct w:val="0"/>
        <w:autoSpaceDE w:val="0"/>
        <w:autoSpaceDN w:val="0"/>
        <w:bidi w:val="0"/>
        <w:adjustRightInd w:val="0"/>
        <w:snapToGrid/>
        <w:spacing w:before="60" w:after="60" w:line="360" w:lineRule="auto"/>
        <w:ind w:left="0" w:leftChars="0" w:firstLine="560" w:firstLineChars="200"/>
        <w:textAlignment w:val="baseline"/>
        <w:rPr>
          <w:rFonts w:hint="default" w:ascii="仿宋" w:hAnsi="仿宋" w:eastAsia="仿宋" w:cs="Times New Roman"/>
          <w:sz w:val="28"/>
          <w:szCs w:val="28"/>
          <w:highlight w:val="none"/>
          <w:lang w:eastAsia="zh-CN"/>
        </w:rPr>
      </w:pPr>
      <w:r>
        <w:rPr>
          <w:rFonts w:hint="eastAsia" w:ascii="仿宋" w:hAnsi="仿宋" w:eastAsia="仿宋" w:cs="Times New Roman"/>
          <w:sz w:val="28"/>
          <w:szCs w:val="28"/>
          <w:highlight w:val="none"/>
          <w:lang w:val="en-US" w:eastAsia="zh-CN"/>
        </w:rPr>
        <w:t>参选人应</w:t>
      </w:r>
      <w:r>
        <w:rPr>
          <w:rFonts w:hint="eastAsia" w:ascii="仿宋" w:hAnsi="仿宋" w:eastAsia="仿宋" w:cs="Times New Roman"/>
          <w:sz w:val="28"/>
          <w:szCs w:val="28"/>
          <w:highlight w:val="none"/>
        </w:rPr>
        <w:t>根据以上采购需求报价</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列明单价及总</w:t>
      </w:r>
      <w:r>
        <w:rPr>
          <w:rFonts w:hint="eastAsia" w:ascii="仿宋" w:hAnsi="仿宋" w:eastAsia="仿宋" w:cs="Times New Roman"/>
          <w:sz w:val="28"/>
          <w:szCs w:val="28"/>
          <w:highlight w:val="none"/>
          <w:lang w:val="en-US" w:eastAsia="zh-CN"/>
        </w:rPr>
        <w:t>报</w:t>
      </w:r>
      <w:r>
        <w:rPr>
          <w:rFonts w:hint="eastAsia" w:ascii="仿宋" w:hAnsi="仿宋" w:eastAsia="仿宋" w:cs="Times New Roman"/>
          <w:sz w:val="28"/>
          <w:szCs w:val="28"/>
          <w:highlight w:val="none"/>
        </w:rPr>
        <w:t>价</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总报价上限为1190万元</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rPr>
        <w:t>具</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体成品要求以签署协议为准</w:t>
      </w:r>
      <w:r>
        <w:rPr>
          <w:rFonts w:hint="eastAsia" w:ascii="仿宋" w:hAnsi="仿宋" w:eastAsia="仿宋" w:cs="仿宋"/>
          <w:color w:val="auto"/>
          <w:sz w:val="28"/>
          <w:szCs w:val="28"/>
          <w:highlight w:val="none"/>
          <w:lang w:val="en-US" w:eastAsia="zh-CN"/>
        </w:rPr>
        <w:t>）</w:t>
      </w:r>
      <w:r>
        <w:rPr>
          <w:rFonts w:hint="eastAsia" w:ascii="仿宋" w:hAnsi="仿宋" w:eastAsia="仿宋" w:cs="Times New Roman"/>
          <w:color w:val="auto"/>
          <w:sz w:val="28"/>
          <w:szCs w:val="28"/>
          <w:highlight w:val="none"/>
        </w:rPr>
        <w:t>。</w:t>
      </w:r>
    </w:p>
    <w:p w14:paraId="0A506029">
      <w:pPr>
        <w:jc w:val="center"/>
        <w:rPr>
          <w:rFonts w:hint="eastAsia"/>
          <w:b/>
          <w:bCs/>
          <w:color w:val="auto"/>
          <w:spacing w:val="13"/>
          <w:sz w:val="30"/>
          <w:szCs w:val="30"/>
          <w:lang w:eastAsia="zh-CN"/>
        </w:rPr>
      </w:pPr>
      <w:bookmarkStart w:id="37" w:name="bookmark19"/>
      <w:bookmarkEnd w:id="37"/>
      <w:bookmarkStart w:id="38" w:name="bookmark32"/>
      <w:bookmarkEnd w:id="38"/>
      <w:bookmarkStart w:id="39" w:name="_Toc199950456"/>
    </w:p>
    <w:p w14:paraId="3CEEB044">
      <w:pPr>
        <w:jc w:val="center"/>
        <w:rPr>
          <w:rFonts w:hint="eastAsia"/>
          <w:b/>
          <w:bCs/>
          <w:color w:val="auto"/>
          <w:spacing w:val="13"/>
          <w:sz w:val="30"/>
          <w:szCs w:val="30"/>
          <w:lang w:eastAsia="zh-CN"/>
        </w:rPr>
      </w:pPr>
    </w:p>
    <w:p w14:paraId="6B8E011F">
      <w:pPr>
        <w:jc w:val="center"/>
        <w:rPr>
          <w:rFonts w:hint="eastAsia"/>
          <w:b/>
          <w:bCs/>
          <w:color w:val="auto"/>
          <w:spacing w:val="13"/>
          <w:sz w:val="30"/>
          <w:szCs w:val="30"/>
          <w:lang w:eastAsia="zh-CN"/>
        </w:rPr>
      </w:pPr>
    </w:p>
    <w:p w14:paraId="371F780E">
      <w:pPr>
        <w:jc w:val="center"/>
        <w:rPr>
          <w:rFonts w:hint="eastAsia"/>
          <w:b/>
          <w:bCs/>
          <w:color w:val="auto"/>
          <w:spacing w:val="13"/>
          <w:sz w:val="30"/>
          <w:szCs w:val="30"/>
          <w:lang w:eastAsia="zh-CN"/>
        </w:rPr>
      </w:pPr>
    </w:p>
    <w:p w14:paraId="355E3929">
      <w:pPr>
        <w:jc w:val="center"/>
        <w:rPr>
          <w:rFonts w:hint="eastAsia"/>
          <w:b/>
          <w:bCs/>
          <w:color w:val="auto"/>
          <w:spacing w:val="13"/>
          <w:sz w:val="30"/>
          <w:szCs w:val="30"/>
          <w:lang w:eastAsia="zh-CN"/>
        </w:rPr>
      </w:pPr>
    </w:p>
    <w:p w14:paraId="375720AA">
      <w:pPr>
        <w:jc w:val="center"/>
        <w:rPr>
          <w:rFonts w:hint="eastAsia"/>
          <w:b/>
          <w:bCs/>
          <w:color w:val="auto"/>
          <w:spacing w:val="13"/>
          <w:sz w:val="30"/>
          <w:szCs w:val="30"/>
          <w:lang w:eastAsia="zh-CN"/>
        </w:rPr>
      </w:pPr>
    </w:p>
    <w:p w14:paraId="51784F1E">
      <w:pPr>
        <w:jc w:val="center"/>
        <w:rPr>
          <w:rFonts w:hint="eastAsia"/>
          <w:b/>
          <w:bCs/>
          <w:color w:val="auto"/>
          <w:spacing w:val="13"/>
          <w:sz w:val="30"/>
          <w:szCs w:val="30"/>
          <w:lang w:eastAsia="zh-CN"/>
        </w:rPr>
      </w:pPr>
    </w:p>
    <w:p w14:paraId="270D3BB9">
      <w:pPr>
        <w:jc w:val="center"/>
        <w:rPr>
          <w:rFonts w:hint="eastAsia"/>
          <w:b/>
          <w:bCs/>
          <w:color w:val="auto"/>
          <w:spacing w:val="13"/>
          <w:sz w:val="30"/>
          <w:szCs w:val="30"/>
          <w:lang w:eastAsia="zh-CN"/>
        </w:rPr>
      </w:pPr>
    </w:p>
    <w:p w14:paraId="154D790F">
      <w:pPr>
        <w:jc w:val="center"/>
        <w:rPr>
          <w:rFonts w:hint="eastAsia"/>
          <w:b/>
          <w:bCs/>
          <w:color w:val="auto"/>
          <w:spacing w:val="13"/>
          <w:sz w:val="30"/>
          <w:szCs w:val="30"/>
          <w:lang w:eastAsia="zh-CN"/>
        </w:rPr>
      </w:pPr>
    </w:p>
    <w:p w14:paraId="133E5447">
      <w:pPr>
        <w:jc w:val="center"/>
        <w:rPr>
          <w:rFonts w:hint="eastAsia"/>
          <w:b/>
          <w:bCs/>
          <w:color w:val="auto"/>
          <w:spacing w:val="13"/>
          <w:sz w:val="30"/>
          <w:szCs w:val="30"/>
          <w:lang w:eastAsia="zh-CN"/>
        </w:rPr>
      </w:pPr>
      <w:r>
        <w:rPr>
          <w:rFonts w:hint="eastAsia"/>
          <w:b/>
          <w:bCs/>
          <w:color w:val="auto"/>
          <w:spacing w:val="13"/>
          <w:sz w:val="30"/>
          <w:szCs w:val="30"/>
          <w:lang w:eastAsia="zh-CN"/>
        </w:rPr>
        <w:t>第五章  部分参选文件附件</w:t>
      </w:r>
      <w:bookmarkEnd w:id="39"/>
    </w:p>
    <w:p w14:paraId="617DF218">
      <w:pPr>
        <w:pStyle w:val="2"/>
        <w:spacing w:before="21" w:line="360" w:lineRule="auto"/>
        <w:ind w:left="0"/>
        <w:outlineLvl w:val="1"/>
        <w:rPr>
          <w:rFonts w:hint="eastAsia"/>
          <w:color w:val="auto"/>
          <w:lang w:eastAsia="zh-CN"/>
        </w:rPr>
      </w:pPr>
      <w:bookmarkStart w:id="40" w:name="_Toc199950457"/>
      <w:r>
        <w:rPr>
          <w:rFonts w:hint="eastAsia"/>
          <w:b/>
          <w:bCs/>
          <w:color w:val="auto"/>
          <w:spacing w:val="10"/>
          <w:lang w:eastAsia="zh-CN"/>
        </w:rPr>
        <w:t>附件</w:t>
      </w:r>
      <w:r>
        <w:rPr>
          <w:b/>
          <w:bCs/>
          <w:color w:val="auto"/>
          <w:spacing w:val="10"/>
          <w:lang w:eastAsia="zh-CN"/>
        </w:rPr>
        <w:t>一：</w:t>
      </w:r>
      <w:bookmarkEnd w:id="40"/>
    </w:p>
    <w:p w14:paraId="30A051DA">
      <w:pPr>
        <w:pStyle w:val="2"/>
        <w:spacing w:before="146" w:line="360" w:lineRule="auto"/>
        <w:ind w:left="3383"/>
        <w:outlineLvl w:val="1"/>
        <w:rPr>
          <w:rFonts w:hint="eastAsia"/>
          <w:b/>
          <w:bCs/>
          <w:color w:val="auto"/>
          <w:spacing w:val="32"/>
          <w:lang w:eastAsia="zh-CN"/>
        </w:rPr>
      </w:pPr>
      <w:bookmarkStart w:id="41" w:name="bookmark20"/>
      <w:bookmarkEnd w:id="41"/>
      <w:bookmarkStart w:id="42" w:name="_Toc199950458"/>
      <w:r>
        <w:rPr>
          <w:rFonts w:hint="eastAsia"/>
          <w:b/>
          <w:bCs/>
          <w:color w:val="auto"/>
          <w:spacing w:val="32"/>
          <w:lang w:val="en-US" w:eastAsia="zh-CN"/>
        </w:rPr>
        <w:t>报价</w:t>
      </w:r>
      <w:r>
        <w:rPr>
          <w:rFonts w:hint="eastAsia"/>
          <w:b/>
          <w:bCs/>
          <w:color w:val="auto"/>
          <w:spacing w:val="32"/>
          <w:lang w:eastAsia="zh-CN"/>
        </w:rPr>
        <w:t>函</w:t>
      </w:r>
    </w:p>
    <w:p w14:paraId="3BECF72D">
      <w:pPr>
        <w:pStyle w:val="2"/>
        <w:spacing w:before="88" w:line="360" w:lineRule="auto"/>
        <w:rPr>
          <w:rFonts w:hint="eastAsia"/>
          <w:color w:val="auto"/>
          <w:spacing w:val="-3"/>
          <w:lang w:eastAsia="zh-CN"/>
        </w:rPr>
      </w:pPr>
      <w:r>
        <w:rPr>
          <w:rFonts w:hint="eastAsia"/>
          <w:color w:val="auto"/>
          <w:spacing w:val="-3"/>
          <w:lang w:eastAsia="zh-CN"/>
        </w:rPr>
        <w:t xml:space="preserve">厦门国贸控股集团有限公司： </w:t>
      </w:r>
    </w:p>
    <w:p w14:paraId="0F16A315">
      <w:pPr>
        <w:pStyle w:val="2"/>
        <w:spacing w:before="88" w:line="360" w:lineRule="auto"/>
        <w:rPr>
          <w:rFonts w:hint="eastAsia"/>
          <w:color w:val="auto"/>
          <w:spacing w:val="-3"/>
          <w:lang w:eastAsia="zh-CN"/>
        </w:rPr>
      </w:pPr>
      <w:r>
        <w:rPr>
          <w:rFonts w:hint="eastAsia"/>
          <w:color w:val="auto"/>
          <w:spacing w:val="-3"/>
          <w:lang w:eastAsia="zh-CN"/>
        </w:rPr>
        <w:t>__________________________________________________(</w:t>
      </w:r>
      <w:r>
        <w:rPr>
          <w:rFonts w:hint="eastAsia"/>
          <w:color w:val="auto"/>
          <w:spacing w:val="-3"/>
          <w:lang w:val="en-US" w:eastAsia="zh-CN"/>
        </w:rPr>
        <w:t>参选人</w:t>
      </w:r>
      <w:r>
        <w:rPr>
          <w:rFonts w:hint="eastAsia"/>
          <w:color w:val="auto"/>
          <w:spacing w:val="-3"/>
          <w:lang w:eastAsia="zh-CN"/>
        </w:rPr>
        <w:t>全称)授权 ___________________________(全权代表姓名/职务)为全权代表，参加贵方组织的“厦门国贸控股集团有限公司</w:t>
      </w:r>
      <w:r>
        <w:rPr>
          <w:rFonts w:hint="eastAsia"/>
          <w:color w:val="auto"/>
          <w:spacing w:val="-3"/>
          <w:lang w:val="en-US" w:eastAsia="zh-CN"/>
        </w:rPr>
        <w:t>工作制服服务商</w:t>
      </w:r>
      <w:r>
        <w:rPr>
          <w:rFonts w:hint="eastAsia"/>
          <w:color w:val="auto"/>
          <w:spacing w:val="-3"/>
          <w:lang w:eastAsia="zh-CN"/>
        </w:rPr>
        <w:t>”</w:t>
      </w:r>
      <w:r>
        <w:rPr>
          <w:rFonts w:hint="eastAsia"/>
          <w:color w:val="auto"/>
          <w:spacing w:val="-3"/>
          <w:lang w:val="en-US" w:eastAsia="zh-CN"/>
        </w:rPr>
        <w:t>采购</w:t>
      </w:r>
      <w:r>
        <w:rPr>
          <w:rFonts w:hint="eastAsia"/>
          <w:color w:val="auto"/>
          <w:spacing w:val="-3"/>
          <w:lang w:eastAsia="zh-CN"/>
        </w:rPr>
        <w:t xml:space="preserve">项目的有关活动。为此： </w:t>
      </w:r>
    </w:p>
    <w:p w14:paraId="5E88BEF5">
      <w:pPr>
        <w:pStyle w:val="2"/>
        <w:numPr>
          <w:ilvl w:val="0"/>
          <w:numId w:val="5"/>
        </w:numPr>
        <w:spacing w:before="88" w:line="360" w:lineRule="auto"/>
        <w:rPr>
          <w:rFonts w:hint="eastAsia"/>
          <w:color w:val="auto"/>
          <w:spacing w:val="-3"/>
          <w:lang w:eastAsia="zh-CN"/>
        </w:rPr>
      </w:pPr>
      <w:r>
        <w:rPr>
          <w:rFonts w:hint="eastAsia"/>
          <w:color w:val="auto"/>
          <w:spacing w:val="-3"/>
          <w:lang w:eastAsia="zh-CN"/>
        </w:rPr>
        <w:t>提供</w:t>
      </w:r>
      <w:r>
        <w:rPr>
          <w:rFonts w:hint="eastAsia"/>
          <w:color w:val="auto"/>
          <w:spacing w:val="-3"/>
          <w:lang w:val="en-US" w:eastAsia="zh-CN"/>
        </w:rPr>
        <w:t>参选</w:t>
      </w:r>
      <w:r>
        <w:rPr>
          <w:rFonts w:hint="eastAsia"/>
          <w:color w:val="auto"/>
          <w:spacing w:val="-3"/>
          <w:lang w:eastAsia="zh-CN"/>
        </w:rPr>
        <w:t>须知规定的全部</w:t>
      </w:r>
      <w:r>
        <w:rPr>
          <w:rFonts w:hint="eastAsia"/>
          <w:color w:val="auto"/>
          <w:spacing w:val="-3"/>
          <w:lang w:val="en-US" w:eastAsia="zh-CN"/>
        </w:rPr>
        <w:t>参选</w:t>
      </w:r>
      <w:r>
        <w:rPr>
          <w:rFonts w:hint="eastAsia"/>
          <w:color w:val="auto"/>
          <w:spacing w:val="-3"/>
          <w:lang w:eastAsia="zh-CN"/>
        </w:rPr>
        <w:t>文件：包括正本1份，副本1份。</w:t>
      </w:r>
    </w:p>
    <w:p w14:paraId="0C057B85">
      <w:pPr>
        <w:pStyle w:val="2"/>
        <w:numPr>
          <w:ilvl w:val="0"/>
          <w:numId w:val="5"/>
        </w:numPr>
        <w:spacing w:before="88" w:line="360" w:lineRule="auto"/>
        <w:rPr>
          <w:rFonts w:hint="eastAsia" w:eastAsia="仿宋"/>
          <w:color w:val="auto"/>
          <w:spacing w:val="-3"/>
          <w:lang w:eastAsia="zh-CN"/>
        </w:rPr>
      </w:pPr>
      <w:r>
        <w:rPr>
          <w:rFonts w:hint="eastAsia"/>
          <w:color w:val="auto"/>
          <w:spacing w:val="-3"/>
          <w:lang w:val="en-US" w:eastAsia="zh-CN"/>
        </w:rPr>
        <w:t>采购项目</w:t>
      </w:r>
      <w:r>
        <w:rPr>
          <w:rFonts w:hint="eastAsia"/>
          <w:color w:val="auto"/>
          <w:spacing w:val="-3"/>
          <w:lang w:eastAsia="zh-CN"/>
        </w:rPr>
        <w:t>的总</w:t>
      </w:r>
      <w:r>
        <w:rPr>
          <w:rFonts w:hint="eastAsia"/>
          <w:color w:val="auto"/>
          <w:spacing w:val="-3"/>
          <w:lang w:val="en-US" w:eastAsia="zh-CN"/>
        </w:rPr>
        <w:t>报</w:t>
      </w:r>
      <w:r>
        <w:rPr>
          <w:rFonts w:hint="eastAsia"/>
          <w:color w:val="auto"/>
          <w:spacing w:val="-3"/>
          <w:lang w:eastAsia="zh-CN"/>
        </w:rPr>
        <w:t xml:space="preserve">价为（大写）：________________________ 元人民币， </w:t>
      </w:r>
      <w:r>
        <w:rPr>
          <w:rFonts w:hint="eastAsia" w:ascii="仿宋" w:hAnsi="仿宋" w:eastAsia="仿宋" w:cs="宋体"/>
          <w:color w:val="000000"/>
          <w:sz w:val="28"/>
          <w:szCs w:val="28"/>
        </w:rPr>
        <w:t>具体报价明细</w:t>
      </w:r>
      <w:r>
        <w:rPr>
          <w:rFonts w:hint="eastAsia" w:cs="宋体"/>
          <w:color w:val="000000"/>
          <w:sz w:val="28"/>
          <w:szCs w:val="28"/>
          <w:lang w:val="en-US" w:eastAsia="zh-CN"/>
        </w:rPr>
        <w:t>见</w:t>
      </w:r>
      <w:r>
        <w:rPr>
          <w:rFonts w:hint="eastAsia" w:ascii="仿宋" w:hAnsi="仿宋" w:eastAsia="仿宋" w:cs="宋体"/>
          <w:color w:val="000000"/>
          <w:sz w:val="28"/>
          <w:szCs w:val="28"/>
        </w:rPr>
        <w:t>下方项目报价表。</w:t>
      </w:r>
      <w:r>
        <w:rPr>
          <w:rFonts w:hint="eastAsia" w:cs="宋体"/>
          <w:color w:val="000000"/>
          <w:sz w:val="28"/>
          <w:szCs w:val="28"/>
          <w:lang w:eastAsia="zh-CN"/>
        </w:rPr>
        <w:t>（</w:t>
      </w:r>
      <w:r>
        <w:rPr>
          <w:rFonts w:hint="eastAsia" w:cs="宋体"/>
          <w:color w:val="000000"/>
          <w:sz w:val="28"/>
          <w:szCs w:val="28"/>
          <w:lang w:val="en-US" w:eastAsia="zh-CN"/>
        </w:rPr>
        <w:t>下面加一个报价表</w:t>
      </w:r>
      <w:r>
        <w:rPr>
          <w:rFonts w:hint="eastAsia" w:cs="宋体"/>
          <w:color w:val="000000"/>
          <w:sz w:val="28"/>
          <w:szCs w:val="28"/>
          <w:lang w:eastAsia="zh-CN"/>
        </w:rPr>
        <w:t>）</w:t>
      </w:r>
    </w:p>
    <w:p w14:paraId="2261E835">
      <w:pPr>
        <w:pStyle w:val="2"/>
        <w:numPr>
          <w:ilvl w:val="0"/>
          <w:numId w:val="5"/>
        </w:numPr>
        <w:spacing w:before="88" w:line="360" w:lineRule="auto"/>
        <w:rPr>
          <w:rFonts w:hint="eastAsia"/>
          <w:color w:val="auto"/>
          <w:spacing w:val="-3"/>
          <w:lang w:eastAsia="zh-CN"/>
        </w:rPr>
      </w:pPr>
      <w:r>
        <w:rPr>
          <w:rFonts w:hint="eastAsia"/>
          <w:color w:val="auto"/>
          <w:spacing w:val="-3"/>
          <w:lang w:eastAsia="zh-CN"/>
        </w:rPr>
        <w:t>保证遵守</w:t>
      </w:r>
      <w:r>
        <w:rPr>
          <w:rFonts w:hint="eastAsia"/>
          <w:color w:val="auto"/>
          <w:spacing w:val="-3"/>
          <w:lang w:val="en-US" w:eastAsia="zh-CN"/>
        </w:rPr>
        <w:t>采购</w:t>
      </w:r>
      <w:r>
        <w:rPr>
          <w:rFonts w:hint="eastAsia"/>
          <w:color w:val="auto"/>
          <w:spacing w:val="-3"/>
          <w:lang w:eastAsia="zh-CN"/>
        </w:rPr>
        <w:t>文件中的有关规定和收费标准。</w:t>
      </w:r>
    </w:p>
    <w:p w14:paraId="692D1C85">
      <w:pPr>
        <w:pStyle w:val="2"/>
        <w:numPr>
          <w:ilvl w:val="0"/>
          <w:numId w:val="5"/>
        </w:numPr>
        <w:spacing w:before="88" w:line="360" w:lineRule="auto"/>
        <w:rPr>
          <w:rFonts w:hint="eastAsia"/>
          <w:color w:val="auto"/>
          <w:spacing w:val="-3"/>
          <w:lang w:eastAsia="zh-CN"/>
        </w:rPr>
      </w:pPr>
      <w:r>
        <w:rPr>
          <w:rFonts w:hint="eastAsia"/>
          <w:color w:val="auto"/>
          <w:spacing w:val="-3"/>
          <w:lang w:eastAsia="zh-CN"/>
        </w:rPr>
        <w:t xml:space="preserve"> 保证忠实地执行买卖双方所签经济合同，并承担合同规定的责任义务。</w:t>
      </w:r>
    </w:p>
    <w:p w14:paraId="116EB691">
      <w:pPr>
        <w:pStyle w:val="2"/>
        <w:numPr>
          <w:ilvl w:val="0"/>
          <w:numId w:val="5"/>
        </w:numPr>
        <w:spacing w:before="88" w:line="360" w:lineRule="auto"/>
        <w:rPr>
          <w:rFonts w:hint="eastAsia"/>
          <w:color w:val="auto"/>
          <w:spacing w:val="-3"/>
          <w:lang w:eastAsia="zh-CN"/>
        </w:rPr>
      </w:pPr>
      <w:r>
        <w:rPr>
          <w:rFonts w:hint="eastAsia"/>
          <w:color w:val="auto"/>
          <w:spacing w:val="-3"/>
          <w:lang w:eastAsia="zh-CN"/>
        </w:rPr>
        <w:t xml:space="preserve"> 愿意向贵方提供任何与该</w:t>
      </w:r>
      <w:r>
        <w:rPr>
          <w:rFonts w:hint="eastAsia"/>
          <w:color w:val="auto"/>
          <w:spacing w:val="-3"/>
          <w:lang w:val="en-US" w:eastAsia="zh-CN"/>
        </w:rPr>
        <w:t>参选</w:t>
      </w:r>
      <w:r>
        <w:rPr>
          <w:rFonts w:hint="eastAsia"/>
          <w:color w:val="auto"/>
          <w:spacing w:val="-3"/>
          <w:lang w:eastAsia="zh-CN"/>
        </w:rPr>
        <w:t>有关的数据、情况和技术资料。</w:t>
      </w:r>
    </w:p>
    <w:p w14:paraId="48ED0567">
      <w:pPr>
        <w:pStyle w:val="2"/>
        <w:numPr>
          <w:ilvl w:val="0"/>
          <w:numId w:val="5"/>
        </w:numPr>
        <w:spacing w:before="88" w:line="360" w:lineRule="auto"/>
        <w:rPr>
          <w:rFonts w:hint="eastAsia"/>
          <w:color w:val="auto"/>
          <w:spacing w:val="-3"/>
          <w:lang w:eastAsia="zh-CN"/>
        </w:rPr>
      </w:pPr>
      <w:r>
        <w:rPr>
          <w:rFonts w:hint="eastAsia"/>
          <w:color w:val="auto"/>
          <w:spacing w:val="-3"/>
          <w:lang w:eastAsia="zh-CN"/>
        </w:rPr>
        <w:t xml:space="preserve"> 本</w:t>
      </w:r>
      <w:r>
        <w:rPr>
          <w:rFonts w:hint="eastAsia"/>
          <w:color w:val="auto"/>
          <w:spacing w:val="-3"/>
          <w:lang w:val="en-US" w:eastAsia="zh-CN"/>
        </w:rPr>
        <w:t>参选</w:t>
      </w:r>
      <w:r>
        <w:rPr>
          <w:rFonts w:hint="eastAsia"/>
          <w:color w:val="auto"/>
          <w:spacing w:val="-3"/>
          <w:lang w:eastAsia="zh-CN"/>
        </w:rPr>
        <w:t>自</w:t>
      </w:r>
      <w:r>
        <w:rPr>
          <w:rFonts w:hint="eastAsia"/>
          <w:color w:val="auto"/>
          <w:spacing w:val="-3"/>
          <w:lang w:val="en-US" w:eastAsia="zh-CN"/>
        </w:rPr>
        <w:t>评选</w:t>
      </w:r>
      <w:r>
        <w:rPr>
          <w:rFonts w:hint="eastAsia"/>
          <w:color w:val="auto"/>
          <w:spacing w:val="-3"/>
          <w:lang w:eastAsia="zh-CN"/>
        </w:rPr>
        <w:t xml:space="preserve">之日起 </w:t>
      </w:r>
      <w:r>
        <w:rPr>
          <w:rFonts w:hint="eastAsia"/>
          <w:color w:val="auto"/>
          <w:spacing w:val="-3"/>
          <w:lang w:val="en-US" w:eastAsia="zh-CN"/>
        </w:rPr>
        <w:t xml:space="preserve">  </w:t>
      </w:r>
      <w:r>
        <w:rPr>
          <w:rFonts w:hint="eastAsia"/>
          <w:color w:val="auto"/>
          <w:spacing w:val="-3"/>
          <w:lang w:eastAsia="zh-CN"/>
        </w:rPr>
        <w:t>天有效。</w:t>
      </w:r>
    </w:p>
    <w:p w14:paraId="5F9D3A09">
      <w:pPr>
        <w:pStyle w:val="2"/>
        <w:numPr>
          <w:ilvl w:val="0"/>
          <w:numId w:val="5"/>
        </w:numPr>
        <w:spacing w:before="88" w:line="360" w:lineRule="auto"/>
        <w:rPr>
          <w:rFonts w:hint="eastAsia"/>
          <w:color w:val="auto"/>
          <w:spacing w:val="-3"/>
          <w:lang w:eastAsia="zh-CN"/>
        </w:rPr>
      </w:pPr>
      <w:r>
        <w:rPr>
          <w:rFonts w:hint="eastAsia"/>
          <w:color w:val="auto"/>
          <w:spacing w:val="-3"/>
          <w:lang w:eastAsia="zh-CN"/>
        </w:rPr>
        <w:t xml:space="preserve"> 与本</w:t>
      </w:r>
      <w:r>
        <w:rPr>
          <w:rFonts w:hint="eastAsia"/>
          <w:color w:val="auto"/>
          <w:spacing w:val="-3"/>
          <w:lang w:val="en-US" w:eastAsia="zh-CN"/>
        </w:rPr>
        <w:t>参选</w:t>
      </w:r>
      <w:r>
        <w:rPr>
          <w:rFonts w:hint="eastAsia"/>
          <w:color w:val="auto"/>
          <w:spacing w:val="-3"/>
          <w:lang w:eastAsia="zh-CN"/>
        </w:rPr>
        <w:t xml:space="preserve">有关的一切往来通讯请寄： </w:t>
      </w:r>
    </w:p>
    <w:p w14:paraId="5A9DF27B">
      <w:pPr>
        <w:pStyle w:val="2"/>
        <w:spacing w:before="88" w:line="360" w:lineRule="auto"/>
        <w:rPr>
          <w:rFonts w:hint="eastAsia"/>
          <w:color w:val="auto"/>
          <w:spacing w:val="-3"/>
          <w:lang w:eastAsia="zh-CN"/>
        </w:rPr>
      </w:pPr>
      <w:r>
        <w:rPr>
          <w:rFonts w:hint="eastAsia"/>
          <w:color w:val="auto"/>
          <w:spacing w:val="-3"/>
          <w:lang w:eastAsia="zh-CN"/>
        </w:rPr>
        <w:t xml:space="preserve">地址：                            邮编： </w:t>
      </w:r>
    </w:p>
    <w:p w14:paraId="4E357A31">
      <w:pPr>
        <w:pStyle w:val="2"/>
        <w:spacing w:before="88" w:line="360" w:lineRule="auto"/>
        <w:rPr>
          <w:rFonts w:hint="eastAsia"/>
          <w:color w:val="auto"/>
          <w:spacing w:val="-3"/>
          <w:lang w:eastAsia="zh-CN"/>
        </w:rPr>
      </w:pPr>
      <w:r>
        <w:rPr>
          <w:rFonts w:hint="eastAsia"/>
          <w:color w:val="auto"/>
          <w:spacing w:val="-3"/>
          <w:lang w:eastAsia="zh-CN"/>
        </w:rPr>
        <w:t xml:space="preserve">电话：                            传真： </w:t>
      </w:r>
    </w:p>
    <w:p w14:paraId="199A5998">
      <w:pPr>
        <w:pStyle w:val="2"/>
        <w:spacing w:before="88" w:line="360" w:lineRule="auto"/>
        <w:rPr>
          <w:rFonts w:hint="eastAsia"/>
          <w:color w:val="auto"/>
          <w:spacing w:val="-3"/>
          <w:lang w:eastAsia="zh-CN"/>
        </w:rPr>
      </w:pPr>
      <w:r>
        <w:rPr>
          <w:rFonts w:hint="eastAsia"/>
          <w:color w:val="auto"/>
          <w:spacing w:val="-3"/>
          <w:lang w:val="en-US" w:eastAsia="zh-CN"/>
        </w:rPr>
        <w:t>参选人</w:t>
      </w:r>
      <w:r>
        <w:rPr>
          <w:rFonts w:hint="eastAsia"/>
          <w:color w:val="auto"/>
          <w:spacing w:val="-3"/>
          <w:lang w:eastAsia="zh-CN"/>
        </w:rPr>
        <w:t xml:space="preserve">（盖章）： </w:t>
      </w:r>
    </w:p>
    <w:p w14:paraId="7E4DB99C">
      <w:pPr>
        <w:pStyle w:val="2"/>
        <w:spacing w:before="88" w:line="360" w:lineRule="auto"/>
        <w:rPr>
          <w:rFonts w:hint="eastAsia"/>
          <w:color w:val="auto"/>
          <w:spacing w:val="-3"/>
          <w:lang w:eastAsia="zh-CN"/>
        </w:rPr>
      </w:pPr>
      <w:r>
        <w:rPr>
          <w:rFonts w:hint="eastAsia"/>
          <w:color w:val="auto"/>
          <w:spacing w:val="-3"/>
          <w:lang w:eastAsia="zh-CN"/>
        </w:rPr>
        <w:t xml:space="preserve">全权代表（签字）： </w:t>
      </w:r>
    </w:p>
    <w:p w14:paraId="77049BA6">
      <w:pPr>
        <w:pStyle w:val="2"/>
        <w:spacing w:before="88" w:line="360" w:lineRule="auto"/>
        <w:rPr>
          <w:rFonts w:hint="eastAsia" w:ascii="Times New Roman" w:hAnsi="Times New Roman" w:eastAsia="仿宋"/>
          <w:color w:val="000000"/>
          <w:sz w:val="28"/>
          <w:szCs w:val="28"/>
          <w:highlight w:val="none"/>
        </w:rPr>
      </w:pPr>
      <w:r>
        <w:rPr>
          <w:rFonts w:hint="eastAsia"/>
          <w:color w:val="auto"/>
          <w:spacing w:val="-3"/>
          <w:lang w:eastAsia="zh-CN"/>
        </w:rPr>
        <w:t>日期：</w:t>
      </w:r>
      <w:r>
        <w:rPr>
          <w:rFonts w:ascii="Times New Roman" w:hAnsi="Times New Roman" w:eastAsia="仿宋"/>
          <w:color w:val="000000"/>
          <w:sz w:val="28"/>
          <w:szCs w:val="28"/>
          <w:highlight w:val="none"/>
        </w:rPr>
        <w:t xml:space="preserve"> </w:t>
      </w:r>
    </w:p>
    <w:bookmarkEnd w:id="42"/>
    <w:p w14:paraId="73A6C8CA">
      <w:pPr>
        <w:pStyle w:val="2"/>
        <w:pageBreakBefore/>
        <w:spacing w:before="52" w:line="360" w:lineRule="auto"/>
        <w:ind w:left="6"/>
        <w:outlineLvl w:val="1"/>
        <w:rPr>
          <w:rFonts w:hint="eastAsia"/>
          <w:color w:val="auto"/>
          <w:lang w:eastAsia="zh-CN"/>
        </w:rPr>
      </w:pPr>
      <w:bookmarkStart w:id="43" w:name="_Toc199950459"/>
      <w:bookmarkStart w:id="44" w:name="_Toc199707593"/>
      <w:r>
        <w:rPr>
          <w:b/>
          <w:bCs/>
          <w:color w:val="auto"/>
          <w:spacing w:val="-17"/>
          <w:lang w:eastAsia="zh-CN"/>
        </w:rPr>
        <w:t>附件二：</w:t>
      </w:r>
      <w:bookmarkEnd w:id="43"/>
      <w:bookmarkEnd w:id="44"/>
    </w:p>
    <w:p w14:paraId="45368E3E">
      <w:pPr>
        <w:pStyle w:val="2"/>
        <w:spacing w:before="146" w:line="360" w:lineRule="auto"/>
        <w:ind w:left="3383"/>
        <w:outlineLvl w:val="1"/>
        <w:rPr>
          <w:rFonts w:hint="eastAsia"/>
          <w:b/>
          <w:bCs/>
          <w:color w:val="auto"/>
          <w:spacing w:val="32"/>
          <w:lang w:val="en-US" w:eastAsia="zh-CN"/>
        </w:rPr>
      </w:pPr>
      <w:bookmarkStart w:id="45" w:name="bookmark33"/>
      <w:bookmarkEnd w:id="45"/>
      <w:bookmarkStart w:id="46" w:name="bookmark21"/>
      <w:bookmarkEnd w:id="46"/>
      <w:bookmarkStart w:id="47" w:name="_Toc199950460"/>
      <w:r>
        <w:rPr>
          <w:rFonts w:hint="eastAsia"/>
          <w:b/>
          <w:bCs/>
          <w:color w:val="auto"/>
          <w:spacing w:val="32"/>
          <w:lang w:eastAsia="zh-CN"/>
        </w:rPr>
        <w:t>参与采购承诺函</w:t>
      </w:r>
      <w:bookmarkEnd w:id="47"/>
      <w:r>
        <w:rPr>
          <w:rFonts w:hint="eastAsia"/>
          <w:b/>
          <w:bCs/>
          <w:color w:val="auto"/>
          <w:spacing w:val="32"/>
          <w:lang w:val="en-US" w:eastAsia="zh-CN"/>
        </w:rPr>
        <w:t xml:space="preserve"> </w:t>
      </w:r>
    </w:p>
    <w:p w14:paraId="03627D5F">
      <w:pPr>
        <w:spacing w:line="360" w:lineRule="auto"/>
        <w:rPr>
          <w:rFonts w:hint="eastAsia" w:ascii="仿宋" w:hAnsi="仿宋" w:eastAsia="仿宋"/>
          <w:color w:val="auto"/>
          <w:sz w:val="28"/>
          <w:szCs w:val="28"/>
          <w:lang w:eastAsia="zh-CN"/>
        </w:rPr>
      </w:pPr>
    </w:p>
    <w:p w14:paraId="7F7A7CCE">
      <w:pPr>
        <w:pStyle w:val="2"/>
        <w:spacing w:before="88" w:line="360" w:lineRule="auto"/>
        <w:rPr>
          <w:rFonts w:hint="eastAsia"/>
          <w:color w:val="auto"/>
          <w:lang w:eastAsia="zh-CN"/>
        </w:rPr>
      </w:pPr>
      <w:r>
        <w:rPr>
          <w:color w:val="auto"/>
          <w:spacing w:val="-3"/>
          <w:lang w:eastAsia="zh-CN"/>
        </w:rPr>
        <w:t>厦门国贸控股</w:t>
      </w:r>
      <w:r>
        <w:rPr>
          <w:rFonts w:hint="eastAsia"/>
          <w:color w:val="auto"/>
          <w:spacing w:val="-3"/>
          <w:lang w:eastAsia="zh-CN"/>
        </w:rPr>
        <w:t>集团</w:t>
      </w:r>
      <w:r>
        <w:rPr>
          <w:color w:val="auto"/>
          <w:spacing w:val="-3"/>
          <w:lang w:eastAsia="zh-CN"/>
        </w:rPr>
        <w:t>有限公司：</w:t>
      </w:r>
    </w:p>
    <w:p w14:paraId="002DC005">
      <w:pPr>
        <w:spacing w:line="360" w:lineRule="auto"/>
        <w:rPr>
          <w:rFonts w:hint="eastAsia" w:ascii="仿宋" w:hAnsi="仿宋" w:eastAsia="仿宋"/>
          <w:color w:val="auto"/>
          <w:sz w:val="28"/>
          <w:szCs w:val="28"/>
          <w:lang w:eastAsia="zh-CN"/>
        </w:rPr>
      </w:pPr>
    </w:p>
    <w:p w14:paraId="6528F232">
      <w:pPr>
        <w:pStyle w:val="2"/>
        <w:spacing w:before="87" w:line="360" w:lineRule="auto"/>
        <w:ind w:right="79" w:firstLine="570"/>
        <w:jc w:val="both"/>
        <w:rPr>
          <w:rFonts w:hint="eastAsia"/>
          <w:color w:val="auto"/>
          <w:lang w:eastAsia="zh-CN"/>
        </w:rPr>
      </w:pPr>
      <w:r>
        <w:rPr>
          <w:color w:val="auto"/>
          <w:spacing w:val="11"/>
          <w:lang w:eastAsia="zh-CN"/>
        </w:rPr>
        <w:t>我司已收到贵司《</w:t>
      </w:r>
      <w:r>
        <w:rPr>
          <w:color w:val="auto"/>
          <w:spacing w:val="-3"/>
          <w:lang w:eastAsia="zh-CN"/>
        </w:rPr>
        <w:t>厦门国贸控股</w:t>
      </w:r>
      <w:r>
        <w:rPr>
          <w:rFonts w:hint="eastAsia"/>
          <w:color w:val="auto"/>
          <w:spacing w:val="-3"/>
          <w:lang w:eastAsia="zh-CN"/>
        </w:rPr>
        <w:t>集团</w:t>
      </w:r>
      <w:r>
        <w:rPr>
          <w:color w:val="auto"/>
          <w:spacing w:val="-3"/>
          <w:lang w:eastAsia="zh-CN"/>
        </w:rPr>
        <w:t>有限公司</w:t>
      </w:r>
      <w:r>
        <w:rPr>
          <w:rFonts w:hint="eastAsia"/>
          <w:color w:val="auto"/>
          <w:spacing w:val="11"/>
          <w:lang w:val="en-US" w:eastAsia="zh-CN"/>
        </w:rPr>
        <w:t>选聘工作制服服务商</w:t>
      </w:r>
      <w:r>
        <w:rPr>
          <w:color w:val="auto"/>
          <w:spacing w:val="11"/>
          <w:lang w:eastAsia="zh-CN"/>
        </w:rPr>
        <w:t>项目</w:t>
      </w:r>
      <w:r>
        <w:rPr>
          <w:color w:val="auto"/>
          <w:spacing w:val="10"/>
          <w:lang w:eastAsia="zh-CN"/>
        </w:rPr>
        <w:t>采购文件》</w:t>
      </w:r>
      <w:r>
        <w:rPr>
          <w:rFonts w:hint="eastAsia"/>
          <w:color w:val="auto"/>
          <w:spacing w:val="10"/>
          <w:lang w:eastAsia="zh-CN"/>
        </w:rPr>
        <w:t>，</w:t>
      </w:r>
      <w:r>
        <w:rPr>
          <w:color w:val="auto"/>
          <w:spacing w:val="10"/>
          <w:lang w:eastAsia="zh-CN"/>
        </w:rPr>
        <w:t>已仔</w:t>
      </w:r>
      <w:r>
        <w:rPr>
          <w:color w:val="auto"/>
          <w:spacing w:val="1"/>
          <w:lang w:eastAsia="zh-CN"/>
        </w:rPr>
        <w:t>细研究全部内容，自愿参与本次采购，将按照贵司要求</w:t>
      </w:r>
      <w:r>
        <w:rPr>
          <w:color w:val="auto"/>
          <w:lang w:eastAsia="zh-CN"/>
        </w:rPr>
        <w:t>按时递交各项文件，</w:t>
      </w:r>
      <w:r>
        <w:rPr>
          <w:color w:val="auto"/>
          <w:spacing w:val="2"/>
          <w:lang w:eastAsia="zh-CN"/>
        </w:rPr>
        <w:t>并保证所递交的参选文件及有关资料内容完整、真实和准确。</w:t>
      </w:r>
    </w:p>
    <w:p w14:paraId="7B9FD93C">
      <w:pPr>
        <w:pStyle w:val="2"/>
        <w:spacing w:before="2" w:line="360" w:lineRule="auto"/>
        <w:ind w:right="107" w:firstLine="580"/>
        <w:rPr>
          <w:rFonts w:hint="eastAsia"/>
          <w:color w:val="auto"/>
          <w:lang w:eastAsia="zh-CN"/>
        </w:rPr>
      </w:pPr>
      <w:r>
        <w:rPr>
          <w:color w:val="auto"/>
          <w:spacing w:val="7"/>
          <w:lang w:eastAsia="zh-CN"/>
        </w:rPr>
        <w:t>我司承诺，一旦最终中选，将及时与贵司签订合同，不无故拖延服务</w:t>
      </w:r>
      <w:r>
        <w:rPr>
          <w:color w:val="auto"/>
          <w:spacing w:val="1"/>
          <w:lang w:eastAsia="zh-CN"/>
        </w:rPr>
        <w:t>进驻时间或降低项目服务质量。</w:t>
      </w:r>
    </w:p>
    <w:p w14:paraId="2B0B1CFF">
      <w:pPr>
        <w:spacing w:before="38" w:line="360" w:lineRule="auto"/>
        <w:rPr>
          <w:rFonts w:hint="eastAsia" w:ascii="仿宋" w:hAnsi="仿宋" w:eastAsia="仿宋"/>
          <w:color w:val="auto"/>
          <w:sz w:val="28"/>
          <w:szCs w:val="28"/>
          <w:lang w:eastAsia="zh-CN"/>
        </w:rPr>
      </w:pPr>
    </w:p>
    <w:p w14:paraId="452C1967">
      <w:pPr>
        <w:spacing w:line="360" w:lineRule="auto"/>
        <w:rPr>
          <w:rFonts w:hint="eastAsia" w:ascii="仿宋" w:hAnsi="仿宋" w:eastAsia="仿宋"/>
          <w:color w:val="auto"/>
          <w:sz w:val="28"/>
          <w:szCs w:val="28"/>
          <w:lang w:eastAsia="zh-CN"/>
        </w:rPr>
      </w:pPr>
    </w:p>
    <w:p w14:paraId="68BA4B1D">
      <w:pPr>
        <w:spacing w:before="60" w:after="60" w:line="360" w:lineRule="auto"/>
        <w:ind w:firstLine="5040" w:firstLineChars="18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（盖章）：</w:t>
      </w:r>
    </w:p>
    <w:p w14:paraId="5B9C0609">
      <w:pPr>
        <w:spacing w:before="60" w:after="60" w:line="360" w:lineRule="auto"/>
        <w:ind w:firstLine="5040" w:firstLineChars="18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日期：</w:t>
      </w:r>
    </w:p>
    <w:p w14:paraId="3622FD96">
      <w:pPr>
        <w:spacing w:before="0" w:after="0"/>
        <w:rPr>
          <w:rFonts w:ascii="仿宋" w:hAnsi="仿宋" w:eastAsia="仿宋"/>
          <w:b/>
          <w:sz w:val="28"/>
          <w:szCs w:val="28"/>
        </w:rPr>
      </w:pPr>
      <w:bookmarkStart w:id="48" w:name="_Toc199950461"/>
      <w:bookmarkStart w:id="49" w:name="_Toc199707595"/>
      <w:r>
        <w:rPr>
          <w:rFonts w:ascii="仿宋" w:hAnsi="仿宋" w:eastAsia="仿宋"/>
          <w:b/>
          <w:sz w:val="28"/>
          <w:szCs w:val="28"/>
        </w:rPr>
        <w:br w:type="page"/>
      </w:r>
    </w:p>
    <w:p w14:paraId="19F71230">
      <w:pPr>
        <w:spacing w:before="60" w:after="60"/>
        <w:rPr>
          <w:rFonts w:hint="eastAsia" w:ascii="仿宋" w:hAnsi="仿宋" w:eastAsia="仿宋"/>
          <w:b/>
          <w:sz w:val="28"/>
          <w:szCs w:val="28"/>
          <w:lang w:eastAsia="zh-CN"/>
        </w:rPr>
      </w:pPr>
      <w:r>
        <w:rPr>
          <w:rFonts w:ascii="仿宋" w:hAnsi="仿宋" w:eastAsia="仿宋"/>
          <w:b/>
          <w:sz w:val="28"/>
          <w:szCs w:val="28"/>
        </w:rPr>
        <w:t>附件</w:t>
      </w:r>
      <w:r>
        <w:rPr>
          <w:rFonts w:hint="eastAsia" w:ascii="仿宋" w:hAnsi="仿宋" w:eastAsia="仿宋"/>
          <w:b/>
          <w:sz w:val="28"/>
          <w:szCs w:val="28"/>
        </w:rPr>
        <w:t>三</w:t>
      </w:r>
      <w:r>
        <w:rPr>
          <w:rFonts w:hint="eastAsia" w:ascii="仿宋" w:hAnsi="仿宋" w:eastAsia="仿宋"/>
          <w:b/>
          <w:sz w:val="28"/>
          <w:szCs w:val="28"/>
          <w:lang w:eastAsia="zh-CN"/>
        </w:rPr>
        <w:t>：</w:t>
      </w:r>
    </w:p>
    <w:p w14:paraId="4FFB0020">
      <w:pPr>
        <w:pStyle w:val="2"/>
        <w:spacing w:before="146" w:after="60" w:line="360" w:lineRule="auto"/>
        <w:ind w:left="3383"/>
        <w:jc w:val="both"/>
        <w:outlineLvl w:val="1"/>
        <w:rPr>
          <w:rFonts w:hint="eastAsia" w:ascii="仿宋" w:hAnsi="仿宋" w:eastAsia="仿宋"/>
          <w:b/>
          <w:bCs/>
          <w:color w:val="auto"/>
          <w:spacing w:val="32"/>
          <w:sz w:val="28"/>
          <w:szCs w:val="28"/>
          <w:lang w:eastAsia="zh-CN"/>
        </w:rPr>
      </w:pPr>
      <w:r>
        <w:rPr>
          <w:rFonts w:hint="eastAsia" w:ascii="仿宋" w:hAnsi="仿宋" w:eastAsia="仿宋"/>
          <w:b/>
          <w:bCs/>
          <w:color w:val="auto"/>
          <w:spacing w:val="32"/>
          <w:sz w:val="28"/>
          <w:szCs w:val="28"/>
          <w:lang w:eastAsia="zh-CN"/>
        </w:rPr>
        <w:t>法定代表人授权书</w:t>
      </w:r>
    </w:p>
    <w:p w14:paraId="1E88FB69">
      <w:pPr>
        <w:widowControl w:val="0"/>
        <w:overflowPunct/>
        <w:textAlignment w:val="auto"/>
        <w:rPr>
          <w:rFonts w:ascii="仿宋" w:hAnsi="仿宋" w:eastAsia="仿宋" w:cs=".."/>
          <w:color w:val="000000"/>
          <w:sz w:val="28"/>
          <w:szCs w:val="28"/>
        </w:rPr>
      </w:pPr>
    </w:p>
    <w:p w14:paraId="5260209D">
      <w:pPr>
        <w:pStyle w:val="2"/>
        <w:spacing w:before="87" w:line="360" w:lineRule="auto"/>
        <w:ind w:left="0" w:leftChars="0" w:right="79" w:firstLine="0"/>
        <w:jc w:val="both"/>
        <w:rPr>
          <w:rFonts w:hint="eastAsia" w:ascii="仿宋" w:hAnsi="仿宋" w:eastAsia="仿宋"/>
          <w:color w:val="auto"/>
          <w:spacing w:val="11"/>
          <w:sz w:val="28"/>
          <w:szCs w:val="28"/>
          <w:lang w:eastAsia="zh-CN"/>
        </w:rPr>
      </w:pPr>
      <w:r>
        <w:rPr>
          <w:rFonts w:hint="default" w:ascii="仿宋" w:hAnsi="仿宋" w:eastAsia="仿宋" w:cs="仿宋"/>
          <w:color w:val="auto"/>
          <w:spacing w:val="11"/>
          <w:sz w:val="28"/>
          <w:szCs w:val="28"/>
          <w:u w:val="none"/>
          <w:lang w:eastAsia="zh-CN"/>
        </w:rPr>
        <w:t>厦门国贸控股集团有限公司：</w:t>
      </w:r>
      <w:r>
        <w:rPr>
          <w:rFonts w:hint="eastAsia" w:ascii="仿宋" w:hAnsi="仿宋" w:eastAsia="仿宋"/>
          <w:color w:val="auto"/>
          <w:spacing w:val="11"/>
          <w:sz w:val="28"/>
          <w:szCs w:val="28"/>
          <w:lang w:eastAsia="zh-CN"/>
        </w:rPr>
        <w:t xml:space="preserve"> </w:t>
      </w:r>
    </w:p>
    <w:p w14:paraId="1C2A2C66">
      <w:pPr>
        <w:pStyle w:val="2"/>
        <w:spacing w:before="87" w:line="360" w:lineRule="auto"/>
        <w:ind w:left="0" w:leftChars="0" w:right="79" w:firstLine="604" w:firstLineChars="20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________________________________（</w:t>
      </w:r>
      <w:r>
        <w:rPr>
          <w:rFonts w:hint="default" w:ascii="仿宋" w:hAnsi="仿宋" w:eastAsia="仿宋"/>
          <w:color w:val="auto"/>
          <w:spacing w:val="11"/>
          <w:sz w:val="28"/>
          <w:szCs w:val="28"/>
          <w:lang w:val="en-US" w:eastAsia="zh-CN"/>
        </w:rPr>
        <w:t>参选人</w:t>
      </w:r>
      <w:r>
        <w:rPr>
          <w:rFonts w:hint="default" w:ascii="仿宋" w:hAnsi="仿宋" w:eastAsia="仿宋"/>
          <w:color w:val="auto"/>
          <w:spacing w:val="11"/>
          <w:sz w:val="28"/>
          <w:szCs w:val="28"/>
          <w:lang w:eastAsia="zh-CN"/>
        </w:rPr>
        <w:t>全称）法定代表人___________</w:t>
      </w:r>
      <w:r>
        <w:rPr>
          <w:rFonts w:hint="eastAsia" w:ascii="仿宋" w:hAnsi="仿宋" w:eastAsia="仿宋"/>
          <w:color w:val="auto"/>
          <w:spacing w:val="11"/>
          <w:sz w:val="28"/>
          <w:szCs w:val="28"/>
          <w:lang w:eastAsia="zh-CN"/>
        </w:rPr>
        <w:t xml:space="preserve"> </w:t>
      </w:r>
      <w:r>
        <w:rPr>
          <w:rFonts w:hint="default" w:ascii="仿宋" w:hAnsi="仿宋" w:eastAsia="仿宋"/>
          <w:color w:val="auto"/>
          <w:spacing w:val="11"/>
          <w:sz w:val="28"/>
          <w:szCs w:val="28"/>
          <w:lang w:eastAsia="zh-CN"/>
        </w:rPr>
        <w:t>授权________（全权代表姓名：__________</w:t>
      </w:r>
      <w:r>
        <w:rPr>
          <w:rFonts w:hint="eastAsia" w:ascii="仿宋" w:hAnsi="仿宋" w:eastAsia="仿宋"/>
          <w:color w:val="auto"/>
          <w:spacing w:val="11"/>
          <w:sz w:val="28"/>
          <w:szCs w:val="28"/>
          <w:lang w:eastAsia="zh-CN"/>
        </w:rPr>
        <w:t xml:space="preserve"> </w:t>
      </w:r>
      <w:r>
        <w:rPr>
          <w:rFonts w:hint="default" w:ascii="仿宋" w:hAnsi="仿宋" w:eastAsia="仿宋"/>
          <w:color w:val="auto"/>
          <w:spacing w:val="11"/>
          <w:sz w:val="28"/>
          <w:szCs w:val="28"/>
          <w:lang w:eastAsia="zh-CN"/>
        </w:rPr>
        <w:t>身份证</w:t>
      </w:r>
      <w:r>
        <w:rPr>
          <w:rFonts w:hint="eastAsia" w:ascii="仿宋" w:hAnsi="仿宋" w:eastAsia="仿宋"/>
          <w:color w:val="auto"/>
          <w:spacing w:val="11"/>
          <w:sz w:val="28"/>
          <w:szCs w:val="28"/>
          <w:lang w:eastAsia="zh-CN"/>
        </w:rPr>
        <w:t>号码：</w:t>
      </w:r>
      <w:r>
        <w:rPr>
          <w:rFonts w:hint="default" w:ascii="仿宋" w:hAnsi="仿宋" w:eastAsia="仿宋"/>
          <w:color w:val="auto"/>
          <w:spacing w:val="11"/>
          <w:sz w:val="28"/>
          <w:szCs w:val="28"/>
          <w:lang w:eastAsia="zh-CN"/>
        </w:rPr>
        <w:t>___________________________）为全权代表，参加贵司组织的_________项目采购活动，全权处理采购活动中的一切事宜。</w:t>
      </w:r>
      <w:r>
        <w:rPr>
          <w:rFonts w:hint="eastAsia" w:ascii="仿宋" w:hAnsi="仿宋" w:eastAsia="仿宋"/>
          <w:color w:val="auto"/>
          <w:spacing w:val="11"/>
          <w:sz w:val="28"/>
          <w:szCs w:val="28"/>
          <w:lang w:eastAsia="zh-CN"/>
        </w:rPr>
        <w:t xml:space="preserve"> </w:t>
      </w:r>
    </w:p>
    <w:p w14:paraId="4ADEAA29">
      <w:pPr>
        <w:pStyle w:val="2"/>
        <w:spacing w:before="87" w:line="360" w:lineRule="auto"/>
        <w:ind w:right="79" w:firstLine="570"/>
        <w:jc w:val="both"/>
        <w:rPr>
          <w:rFonts w:hint="default" w:ascii="仿宋" w:hAnsi="仿宋" w:eastAsia="仿宋"/>
          <w:color w:val="auto"/>
          <w:spacing w:val="11"/>
          <w:sz w:val="28"/>
          <w:szCs w:val="28"/>
          <w:lang w:eastAsia="zh-CN"/>
        </w:rPr>
      </w:pPr>
    </w:p>
    <w:p w14:paraId="3028A243">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法定代表人签字：</w:t>
      </w:r>
      <w:r>
        <w:rPr>
          <w:rFonts w:hint="eastAsia" w:ascii="仿宋" w:hAnsi="仿宋" w:eastAsia="仿宋"/>
          <w:color w:val="auto"/>
          <w:spacing w:val="11"/>
          <w:sz w:val="28"/>
          <w:szCs w:val="28"/>
          <w:lang w:eastAsia="zh-CN"/>
        </w:rPr>
        <w:t xml:space="preserve"> </w:t>
      </w:r>
    </w:p>
    <w:p w14:paraId="78FE3B5C">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val="en-US" w:eastAsia="zh-CN"/>
        </w:rPr>
        <w:t>参选人</w:t>
      </w:r>
      <w:r>
        <w:rPr>
          <w:rFonts w:hint="default" w:ascii="仿宋" w:hAnsi="仿宋" w:eastAsia="仿宋"/>
          <w:color w:val="auto"/>
          <w:spacing w:val="11"/>
          <w:sz w:val="28"/>
          <w:szCs w:val="28"/>
          <w:lang w:eastAsia="zh-CN"/>
        </w:rPr>
        <w:t>全称（公章）：</w:t>
      </w:r>
      <w:r>
        <w:rPr>
          <w:rFonts w:hint="eastAsia" w:ascii="仿宋" w:hAnsi="仿宋" w:eastAsia="仿宋"/>
          <w:color w:val="auto"/>
          <w:spacing w:val="11"/>
          <w:sz w:val="28"/>
          <w:szCs w:val="28"/>
          <w:lang w:eastAsia="zh-CN"/>
        </w:rPr>
        <w:t xml:space="preserve"> </w:t>
      </w:r>
    </w:p>
    <w:p w14:paraId="166F8AF7">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日期：</w:t>
      </w:r>
      <w:r>
        <w:rPr>
          <w:rFonts w:hint="eastAsia" w:ascii="仿宋" w:hAnsi="仿宋" w:eastAsia="仿宋"/>
          <w:color w:val="auto"/>
          <w:spacing w:val="11"/>
          <w:sz w:val="28"/>
          <w:szCs w:val="28"/>
          <w:lang w:eastAsia="zh-CN"/>
        </w:rPr>
        <w:t xml:space="preserve"> </w:t>
      </w:r>
    </w:p>
    <w:p w14:paraId="7F4B9941">
      <w:pPr>
        <w:pStyle w:val="2"/>
        <w:spacing w:before="87" w:line="360" w:lineRule="auto"/>
        <w:ind w:right="79" w:firstLine="570"/>
        <w:jc w:val="both"/>
        <w:rPr>
          <w:rFonts w:hint="default" w:ascii="仿宋" w:hAnsi="仿宋" w:eastAsia="仿宋"/>
          <w:color w:val="auto"/>
          <w:spacing w:val="11"/>
          <w:sz w:val="28"/>
          <w:szCs w:val="28"/>
          <w:lang w:eastAsia="zh-CN"/>
        </w:rPr>
      </w:pPr>
    </w:p>
    <w:p w14:paraId="7FF0850C">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附：</w:t>
      </w:r>
      <w:r>
        <w:rPr>
          <w:rFonts w:hint="eastAsia" w:ascii="仿宋" w:hAnsi="仿宋" w:eastAsia="仿宋"/>
          <w:color w:val="auto"/>
          <w:spacing w:val="11"/>
          <w:sz w:val="28"/>
          <w:szCs w:val="28"/>
          <w:lang w:eastAsia="zh-CN"/>
        </w:rPr>
        <w:t xml:space="preserve"> </w:t>
      </w:r>
    </w:p>
    <w:p w14:paraId="37F0E0CE">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全权代表姓名：</w:t>
      </w:r>
      <w:r>
        <w:rPr>
          <w:rFonts w:hint="eastAsia" w:ascii="仿宋" w:hAnsi="仿宋" w:eastAsia="仿宋"/>
          <w:color w:val="auto"/>
          <w:spacing w:val="11"/>
          <w:sz w:val="28"/>
          <w:szCs w:val="28"/>
          <w:lang w:eastAsia="zh-CN"/>
        </w:rPr>
        <w:t xml:space="preserve"> </w:t>
      </w:r>
    </w:p>
    <w:p w14:paraId="39B11C01">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职务：</w:t>
      </w:r>
      <w:r>
        <w:rPr>
          <w:rFonts w:hint="eastAsia" w:ascii="仿宋" w:hAnsi="仿宋" w:eastAsia="仿宋"/>
          <w:color w:val="auto"/>
          <w:spacing w:val="11"/>
          <w:sz w:val="28"/>
          <w:szCs w:val="28"/>
          <w:lang w:eastAsia="zh-CN"/>
        </w:rPr>
        <w:t xml:space="preserve"> </w:t>
      </w:r>
    </w:p>
    <w:p w14:paraId="651797F9">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详细通讯地址：</w:t>
      </w:r>
      <w:r>
        <w:rPr>
          <w:rFonts w:hint="eastAsia" w:ascii="仿宋" w:hAnsi="仿宋" w:eastAsia="仿宋"/>
          <w:color w:val="auto"/>
          <w:spacing w:val="11"/>
          <w:sz w:val="28"/>
          <w:szCs w:val="28"/>
          <w:lang w:eastAsia="zh-CN"/>
        </w:rPr>
        <w:t xml:space="preserve"> </w:t>
      </w:r>
    </w:p>
    <w:p w14:paraId="56960015">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邮政编码：</w:t>
      </w:r>
      <w:r>
        <w:rPr>
          <w:rFonts w:hint="eastAsia" w:ascii="仿宋" w:hAnsi="仿宋" w:eastAsia="仿宋"/>
          <w:color w:val="auto"/>
          <w:spacing w:val="11"/>
          <w:sz w:val="28"/>
          <w:szCs w:val="28"/>
          <w:lang w:eastAsia="zh-CN"/>
        </w:rPr>
        <w:t xml:space="preserve"> </w:t>
      </w:r>
    </w:p>
    <w:p w14:paraId="70FC002B">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传真：</w:t>
      </w:r>
      <w:r>
        <w:rPr>
          <w:rFonts w:hint="eastAsia" w:ascii="仿宋" w:hAnsi="仿宋" w:eastAsia="仿宋"/>
          <w:color w:val="auto"/>
          <w:spacing w:val="11"/>
          <w:sz w:val="28"/>
          <w:szCs w:val="28"/>
          <w:lang w:eastAsia="zh-CN"/>
        </w:rPr>
        <w:t xml:space="preserve"> </w:t>
      </w:r>
    </w:p>
    <w:p w14:paraId="33846578">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电话：</w:t>
      </w:r>
      <w:r>
        <w:rPr>
          <w:rFonts w:hint="eastAsia" w:ascii="仿宋" w:hAnsi="仿宋" w:eastAsia="仿宋"/>
          <w:color w:val="auto"/>
          <w:spacing w:val="11"/>
          <w:sz w:val="28"/>
          <w:szCs w:val="28"/>
          <w:lang w:eastAsia="zh-CN"/>
        </w:rPr>
        <w:t xml:space="preserve"> </w:t>
      </w:r>
    </w:p>
    <w:p w14:paraId="404F2507">
      <w:pPr>
        <w:pStyle w:val="2"/>
        <w:pageBreakBefore w:val="0"/>
        <w:spacing w:before="47" w:line="360" w:lineRule="auto"/>
        <w:ind w:left="6"/>
        <w:outlineLvl w:val="1"/>
        <w:rPr>
          <w:b/>
          <w:bCs/>
          <w:color w:val="auto"/>
          <w:spacing w:val="22"/>
          <w:lang w:eastAsia="zh-CN"/>
        </w:rPr>
      </w:pPr>
    </w:p>
    <w:p w14:paraId="74D5B95A">
      <w:pPr>
        <w:pStyle w:val="2"/>
        <w:pageBreakBefore w:val="0"/>
        <w:spacing w:before="47" w:line="360" w:lineRule="auto"/>
        <w:ind w:left="6"/>
        <w:outlineLvl w:val="1"/>
        <w:rPr>
          <w:rFonts w:hint="default"/>
          <w:b/>
          <w:bCs/>
          <w:color w:val="auto"/>
          <w:spacing w:val="22"/>
          <w:lang w:eastAsia="zh-CN"/>
        </w:rPr>
      </w:pPr>
      <w:r>
        <w:rPr>
          <w:b/>
          <w:bCs/>
          <w:color w:val="auto"/>
          <w:spacing w:val="22"/>
          <w:lang w:eastAsia="zh-CN"/>
        </w:rPr>
        <w:t>附件</w:t>
      </w:r>
      <w:r>
        <w:rPr>
          <w:rFonts w:hint="default"/>
          <w:b/>
          <w:bCs/>
          <w:color w:val="auto"/>
          <w:spacing w:val="22"/>
          <w:lang w:val="en-US" w:eastAsia="zh-CN"/>
        </w:rPr>
        <w:t>四</w:t>
      </w:r>
      <w:r>
        <w:rPr>
          <w:b/>
          <w:bCs/>
          <w:color w:val="auto"/>
          <w:spacing w:val="22"/>
          <w:lang w:eastAsia="zh-CN"/>
        </w:rPr>
        <w:t>：</w:t>
      </w:r>
      <w:bookmarkEnd w:id="48"/>
      <w:bookmarkEnd w:id="49"/>
    </w:p>
    <w:p w14:paraId="5BD2C9BC">
      <w:pPr>
        <w:pStyle w:val="2"/>
        <w:spacing w:before="146" w:line="360" w:lineRule="auto"/>
        <w:ind w:left="3383"/>
        <w:outlineLvl w:val="1"/>
        <w:rPr>
          <w:rFonts w:hint="eastAsia"/>
          <w:b/>
          <w:bCs/>
          <w:color w:val="auto"/>
          <w:spacing w:val="32"/>
          <w:lang w:eastAsia="zh-CN"/>
        </w:rPr>
      </w:pPr>
      <w:bookmarkStart w:id="50" w:name="bookmark22"/>
      <w:bookmarkEnd w:id="50"/>
      <w:bookmarkStart w:id="51" w:name="bookmark34"/>
      <w:bookmarkEnd w:id="51"/>
      <w:bookmarkStart w:id="52" w:name="_Toc199950462"/>
      <w:r>
        <w:rPr>
          <w:rFonts w:hint="eastAsia"/>
          <w:b/>
          <w:bCs/>
          <w:color w:val="auto"/>
          <w:spacing w:val="32"/>
          <w:lang w:val="en-US" w:eastAsia="zh-CN"/>
        </w:rPr>
        <w:t>参选人</w:t>
      </w:r>
      <w:r>
        <w:rPr>
          <w:rFonts w:hint="eastAsia"/>
          <w:b/>
          <w:bCs/>
          <w:color w:val="auto"/>
          <w:spacing w:val="32"/>
          <w:lang w:eastAsia="zh-CN"/>
        </w:rPr>
        <w:t>基本情况表</w:t>
      </w:r>
      <w:bookmarkEnd w:id="52"/>
    </w:p>
    <w:p w14:paraId="3C2EA7FD">
      <w:pPr>
        <w:spacing w:line="360" w:lineRule="auto"/>
        <w:rPr>
          <w:rFonts w:hint="eastAsia" w:ascii="仿宋" w:hAnsi="仿宋" w:eastAsia="仿宋"/>
          <w:color w:val="auto"/>
          <w:sz w:val="28"/>
          <w:szCs w:val="28"/>
          <w:lang w:eastAsia="zh-CN"/>
        </w:rPr>
      </w:pPr>
    </w:p>
    <w:tbl>
      <w:tblPr>
        <w:tblStyle w:val="22"/>
        <w:tblW w:w="89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7"/>
        <w:gridCol w:w="2315"/>
        <w:gridCol w:w="1362"/>
        <w:gridCol w:w="1201"/>
        <w:gridCol w:w="2131"/>
      </w:tblGrid>
      <w:tr w14:paraId="2F309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97" w:type="dxa"/>
            <w:vAlign w:val="center"/>
          </w:tcPr>
          <w:p w14:paraId="55E9B24F">
            <w:pPr>
              <w:pStyle w:val="23"/>
              <w:spacing w:before="45" w:line="360" w:lineRule="auto"/>
              <w:ind w:left="405"/>
              <w:jc w:val="both"/>
              <w:rPr>
                <w:rFonts w:hint="eastAsia" w:ascii="仿宋" w:hAnsi="仿宋" w:eastAsia="仿宋"/>
                <w:color w:val="auto"/>
              </w:rPr>
            </w:pPr>
            <w:r>
              <w:rPr>
                <w:rFonts w:ascii="仿宋" w:hAnsi="仿宋" w:eastAsia="仿宋"/>
                <w:color w:val="auto"/>
                <w:spacing w:val="3"/>
              </w:rPr>
              <w:t>单位名称</w:t>
            </w:r>
          </w:p>
        </w:tc>
        <w:tc>
          <w:tcPr>
            <w:tcW w:w="7009" w:type="dxa"/>
            <w:gridSpan w:val="4"/>
            <w:vAlign w:val="center"/>
          </w:tcPr>
          <w:p w14:paraId="4F12F25A">
            <w:pPr>
              <w:spacing w:line="360" w:lineRule="auto"/>
              <w:jc w:val="both"/>
              <w:rPr>
                <w:rFonts w:hint="eastAsia" w:ascii="仿宋" w:hAnsi="仿宋" w:eastAsia="仿宋"/>
                <w:color w:val="auto"/>
              </w:rPr>
            </w:pPr>
          </w:p>
        </w:tc>
      </w:tr>
      <w:tr w14:paraId="1153A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97" w:type="dxa"/>
            <w:vAlign w:val="center"/>
          </w:tcPr>
          <w:p w14:paraId="68312C8C">
            <w:pPr>
              <w:pStyle w:val="23"/>
              <w:spacing w:before="40" w:line="360" w:lineRule="auto"/>
              <w:ind w:left="405"/>
              <w:jc w:val="both"/>
              <w:rPr>
                <w:rFonts w:hint="eastAsia" w:ascii="仿宋" w:hAnsi="仿宋" w:eastAsia="仿宋"/>
                <w:color w:val="auto"/>
              </w:rPr>
            </w:pPr>
            <w:r>
              <w:rPr>
                <w:rFonts w:ascii="仿宋" w:hAnsi="仿宋" w:eastAsia="仿宋"/>
                <w:color w:val="auto"/>
                <w:spacing w:val="2"/>
              </w:rPr>
              <w:t>单位地址</w:t>
            </w:r>
          </w:p>
        </w:tc>
        <w:tc>
          <w:tcPr>
            <w:tcW w:w="7009" w:type="dxa"/>
            <w:gridSpan w:val="4"/>
            <w:vAlign w:val="center"/>
          </w:tcPr>
          <w:p w14:paraId="77B4F9C8">
            <w:pPr>
              <w:spacing w:line="360" w:lineRule="auto"/>
              <w:jc w:val="both"/>
              <w:rPr>
                <w:rFonts w:hint="eastAsia" w:ascii="仿宋" w:hAnsi="仿宋" w:eastAsia="仿宋"/>
                <w:color w:val="auto"/>
              </w:rPr>
            </w:pPr>
          </w:p>
        </w:tc>
      </w:tr>
      <w:tr w14:paraId="54A79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897" w:type="dxa"/>
            <w:vAlign w:val="center"/>
          </w:tcPr>
          <w:p w14:paraId="575F81CA">
            <w:pPr>
              <w:pStyle w:val="23"/>
              <w:spacing w:before="42" w:line="360" w:lineRule="auto"/>
              <w:ind w:left="585"/>
              <w:jc w:val="both"/>
              <w:rPr>
                <w:rFonts w:hint="eastAsia" w:ascii="仿宋" w:hAnsi="仿宋" w:eastAsia="仿宋"/>
                <w:color w:val="auto"/>
              </w:rPr>
            </w:pPr>
            <w:r>
              <w:rPr>
                <w:rFonts w:ascii="仿宋" w:hAnsi="仿宋" w:eastAsia="仿宋"/>
                <w:color w:val="auto"/>
                <w:spacing w:val="-19"/>
              </w:rPr>
              <w:t>电话</w:t>
            </w:r>
          </w:p>
        </w:tc>
        <w:tc>
          <w:tcPr>
            <w:tcW w:w="2315" w:type="dxa"/>
            <w:vAlign w:val="center"/>
          </w:tcPr>
          <w:p w14:paraId="00477721">
            <w:pPr>
              <w:spacing w:line="360" w:lineRule="auto"/>
              <w:jc w:val="both"/>
              <w:rPr>
                <w:rFonts w:hint="eastAsia" w:ascii="仿宋" w:hAnsi="仿宋" w:eastAsia="仿宋"/>
                <w:color w:val="auto"/>
              </w:rPr>
            </w:pPr>
          </w:p>
        </w:tc>
        <w:tc>
          <w:tcPr>
            <w:tcW w:w="1362" w:type="dxa"/>
            <w:vAlign w:val="center"/>
          </w:tcPr>
          <w:p w14:paraId="5D5C7B88">
            <w:pPr>
              <w:pStyle w:val="23"/>
              <w:spacing w:before="39" w:line="360" w:lineRule="auto"/>
              <w:ind w:left="274"/>
              <w:jc w:val="both"/>
              <w:rPr>
                <w:rFonts w:hint="eastAsia" w:ascii="仿宋" w:hAnsi="仿宋" w:eastAsia="仿宋"/>
                <w:color w:val="auto"/>
              </w:rPr>
            </w:pPr>
            <w:r>
              <w:rPr>
                <w:rFonts w:ascii="仿宋" w:hAnsi="仿宋" w:eastAsia="仿宋"/>
                <w:color w:val="auto"/>
                <w:spacing w:val="-4"/>
              </w:rPr>
              <w:t>传真</w:t>
            </w:r>
          </w:p>
        </w:tc>
        <w:tc>
          <w:tcPr>
            <w:tcW w:w="3332" w:type="dxa"/>
            <w:gridSpan w:val="2"/>
            <w:vAlign w:val="center"/>
          </w:tcPr>
          <w:p w14:paraId="6CC87738">
            <w:pPr>
              <w:spacing w:line="360" w:lineRule="auto"/>
              <w:jc w:val="both"/>
              <w:rPr>
                <w:rFonts w:hint="eastAsia" w:ascii="仿宋" w:hAnsi="仿宋" w:eastAsia="仿宋"/>
                <w:color w:val="auto"/>
              </w:rPr>
            </w:pPr>
          </w:p>
        </w:tc>
      </w:tr>
      <w:tr w14:paraId="0E168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897" w:type="dxa"/>
            <w:vAlign w:val="center"/>
          </w:tcPr>
          <w:p w14:paraId="28844DDE">
            <w:pPr>
              <w:pStyle w:val="23"/>
              <w:spacing w:before="40" w:line="360" w:lineRule="auto"/>
              <w:ind w:left="405"/>
              <w:jc w:val="both"/>
              <w:rPr>
                <w:rFonts w:hint="eastAsia" w:ascii="仿宋" w:hAnsi="仿宋" w:eastAsia="仿宋"/>
                <w:color w:val="auto"/>
              </w:rPr>
            </w:pPr>
            <w:r>
              <w:rPr>
                <w:rFonts w:ascii="仿宋" w:hAnsi="仿宋" w:eastAsia="仿宋"/>
                <w:color w:val="auto"/>
                <w:spacing w:val="2"/>
              </w:rPr>
              <w:t>法人代表</w:t>
            </w:r>
          </w:p>
        </w:tc>
        <w:tc>
          <w:tcPr>
            <w:tcW w:w="2315" w:type="dxa"/>
            <w:vAlign w:val="center"/>
          </w:tcPr>
          <w:p w14:paraId="3D1A138A">
            <w:pPr>
              <w:spacing w:line="360" w:lineRule="auto"/>
              <w:jc w:val="both"/>
              <w:rPr>
                <w:rFonts w:hint="eastAsia" w:ascii="仿宋" w:hAnsi="仿宋" w:eastAsia="仿宋"/>
                <w:color w:val="auto"/>
              </w:rPr>
            </w:pPr>
          </w:p>
        </w:tc>
        <w:tc>
          <w:tcPr>
            <w:tcW w:w="1362" w:type="dxa"/>
            <w:vAlign w:val="center"/>
          </w:tcPr>
          <w:p w14:paraId="2785E468">
            <w:pPr>
              <w:pStyle w:val="23"/>
              <w:spacing w:before="40" w:line="360" w:lineRule="auto"/>
              <w:ind w:left="94"/>
              <w:jc w:val="both"/>
              <w:rPr>
                <w:rFonts w:hint="eastAsia" w:ascii="仿宋" w:hAnsi="仿宋" w:eastAsia="仿宋"/>
                <w:color w:val="auto"/>
              </w:rPr>
            </w:pPr>
            <w:r>
              <w:rPr>
                <w:rFonts w:ascii="仿宋" w:hAnsi="仿宋" w:eastAsia="仿宋"/>
                <w:color w:val="auto"/>
                <w:spacing w:val="2"/>
              </w:rPr>
              <w:t>注册资本</w:t>
            </w:r>
          </w:p>
        </w:tc>
        <w:tc>
          <w:tcPr>
            <w:tcW w:w="3332" w:type="dxa"/>
            <w:gridSpan w:val="2"/>
            <w:vAlign w:val="center"/>
          </w:tcPr>
          <w:p w14:paraId="0CBB4D33">
            <w:pPr>
              <w:pStyle w:val="23"/>
              <w:spacing w:before="40" w:line="360" w:lineRule="auto"/>
              <w:ind w:left="586" w:firstLine="1320" w:firstLineChars="600"/>
              <w:jc w:val="both"/>
              <w:rPr>
                <w:rFonts w:hint="eastAsia" w:ascii="仿宋" w:hAnsi="仿宋" w:eastAsia="仿宋"/>
                <w:color w:val="auto"/>
              </w:rPr>
            </w:pPr>
            <w:r>
              <w:rPr>
                <w:rFonts w:ascii="仿宋" w:hAnsi="仿宋" w:eastAsia="仿宋"/>
                <w:color w:val="auto"/>
                <w:spacing w:val="5"/>
              </w:rPr>
              <w:t>万元人民币</w:t>
            </w:r>
          </w:p>
        </w:tc>
      </w:tr>
      <w:tr w14:paraId="77E7B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897" w:type="dxa"/>
            <w:vAlign w:val="center"/>
          </w:tcPr>
          <w:p w14:paraId="38DCCFEA">
            <w:pPr>
              <w:pStyle w:val="23"/>
              <w:spacing w:before="41" w:line="360" w:lineRule="auto"/>
              <w:ind w:left="165"/>
              <w:jc w:val="both"/>
              <w:rPr>
                <w:rFonts w:hint="eastAsia" w:ascii="仿宋" w:hAnsi="仿宋" w:eastAsia="仿宋"/>
                <w:color w:val="auto"/>
              </w:rPr>
            </w:pPr>
            <w:r>
              <w:rPr>
                <w:rFonts w:ascii="仿宋" w:hAnsi="仿宋" w:eastAsia="仿宋"/>
                <w:color w:val="auto"/>
                <w:spacing w:val="2"/>
              </w:rPr>
              <w:t>纳税人登记号</w:t>
            </w:r>
          </w:p>
        </w:tc>
        <w:tc>
          <w:tcPr>
            <w:tcW w:w="3677" w:type="dxa"/>
            <w:gridSpan w:val="2"/>
            <w:vAlign w:val="center"/>
          </w:tcPr>
          <w:p w14:paraId="5AA973BD">
            <w:pPr>
              <w:spacing w:line="360" w:lineRule="auto"/>
              <w:jc w:val="both"/>
              <w:rPr>
                <w:rFonts w:hint="eastAsia" w:ascii="仿宋" w:hAnsi="仿宋" w:eastAsia="仿宋"/>
                <w:color w:val="auto"/>
              </w:rPr>
            </w:pPr>
          </w:p>
        </w:tc>
        <w:tc>
          <w:tcPr>
            <w:tcW w:w="1201" w:type="dxa"/>
            <w:vAlign w:val="center"/>
          </w:tcPr>
          <w:p w14:paraId="7BE607C4">
            <w:pPr>
              <w:pStyle w:val="23"/>
              <w:spacing w:before="59" w:line="360" w:lineRule="auto"/>
              <w:ind w:left="116"/>
              <w:jc w:val="both"/>
              <w:rPr>
                <w:rFonts w:hint="eastAsia" w:ascii="仿宋" w:hAnsi="仿宋" w:eastAsia="仿宋"/>
                <w:color w:val="auto"/>
              </w:rPr>
            </w:pPr>
            <w:r>
              <w:rPr>
                <w:rFonts w:ascii="仿宋" w:hAnsi="仿宋" w:eastAsia="仿宋"/>
                <w:color w:val="auto"/>
                <w:spacing w:val="-2"/>
              </w:rPr>
              <w:t>年营业额</w:t>
            </w:r>
          </w:p>
        </w:tc>
        <w:tc>
          <w:tcPr>
            <w:tcW w:w="2131" w:type="dxa"/>
            <w:vAlign w:val="center"/>
          </w:tcPr>
          <w:p w14:paraId="16BEC817">
            <w:pPr>
              <w:pStyle w:val="23"/>
              <w:spacing w:before="40" w:line="360" w:lineRule="auto"/>
              <w:ind w:left="576" w:firstLine="440" w:firstLineChars="200"/>
              <w:jc w:val="both"/>
              <w:rPr>
                <w:rFonts w:hint="eastAsia" w:ascii="仿宋" w:hAnsi="仿宋" w:eastAsia="仿宋"/>
                <w:color w:val="auto"/>
              </w:rPr>
            </w:pPr>
            <w:r>
              <w:rPr>
                <w:rFonts w:ascii="仿宋" w:hAnsi="仿宋" w:eastAsia="仿宋"/>
                <w:color w:val="auto"/>
                <w:spacing w:val="5"/>
              </w:rPr>
              <w:t>万元人民币</w:t>
            </w:r>
          </w:p>
        </w:tc>
      </w:tr>
      <w:tr w14:paraId="46A01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897" w:type="dxa"/>
            <w:vAlign w:val="center"/>
          </w:tcPr>
          <w:p w14:paraId="4D1DE44F">
            <w:pPr>
              <w:pStyle w:val="23"/>
              <w:spacing w:before="40" w:line="360" w:lineRule="auto"/>
              <w:ind w:left="405"/>
              <w:jc w:val="both"/>
              <w:rPr>
                <w:rFonts w:hint="eastAsia" w:ascii="仿宋" w:hAnsi="仿宋" w:eastAsia="仿宋"/>
                <w:color w:val="auto"/>
              </w:rPr>
            </w:pPr>
            <w:r>
              <w:rPr>
                <w:rFonts w:ascii="仿宋" w:hAnsi="仿宋" w:eastAsia="仿宋"/>
                <w:color w:val="auto"/>
                <w:spacing w:val="2"/>
              </w:rPr>
              <w:t>员工总数</w:t>
            </w:r>
          </w:p>
        </w:tc>
        <w:tc>
          <w:tcPr>
            <w:tcW w:w="2315" w:type="dxa"/>
            <w:vAlign w:val="center"/>
          </w:tcPr>
          <w:p w14:paraId="244DDEAD">
            <w:pPr>
              <w:pStyle w:val="23"/>
              <w:spacing w:before="61" w:line="360" w:lineRule="auto"/>
              <w:ind w:left="1752"/>
              <w:jc w:val="both"/>
              <w:rPr>
                <w:rFonts w:hint="eastAsia" w:ascii="仿宋" w:hAnsi="仿宋" w:eastAsia="仿宋"/>
                <w:color w:val="auto"/>
              </w:rPr>
            </w:pPr>
          </w:p>
        </w:tc>
        <w:tc>
          <w:tcPr>
            <w:tcW w:w="1362" w:type="dxa"/>
            <w:vAlign w:val="center"/>
          </w:tcPr>
          <w:p w14:paraId="2B015F4F">
            <w:pPr>
              <w:pStyle w:val="23"/>
              <w:spacing w:before="40" w:line="360" w:lineRule="auto"/>
              <w:ind w:left="94"/>
              <w:jc w:val="both"/>
              <w:rPr>
                <w:rFonts w:hint="default" w:ascii="仿宋" w:hAnsi="仿宋" w:eastAsia="仿宋"/>
                <w:color w:val="auto"/>
                <w:spacing w:val="2"/>
                <w:lang w:val="en-US" w:eastAsia="zh-CN"/>
              </w:rPr>
            </w:pPr>
            <w:r>
              <w:rPr>
                <w:rFonts w:hint="eastAsia" w:ascii="仿宋" w:hAnsi="仿宋" w:eastAsia="仿宋"/>
                <w:color w:val="auto"/>
                <w:spacing w:val="2"/>
                <w:lang w:val="en-US" w:eastAsia="zh-CN"/>
              </w:rPr>
              <w:t>生产厂址</w:t>
            </w:r>
          </w:p>
        </w:tc>
        <w:tc>
          <w:tcPr>
            <w:tcW w:w="3332" w:type="dxa"/>
            <w:gridSpan w:val="2"/>
            <w:vAlign w:val="center"/>
          </w:tcPr>
          <w:p w14:paraId="2AE5E3B2">
            <w:pPr>
              <w:pStyle w:val="23"/>
              <w:spacing w:before="40" w:line="360" w:lineRule="auto"/>
              <w:ind w:left="94"/>
              <w:jc w:val="both"/>
              <w:rPr>
                <w:rFonts w:ascii="仿宋" w:hAnsi="仿宋" w:eastAsia="仿宋"/>
                <w:color w:val="auto"/>
                <w:spacing w:val="2"/>
                <w:lang w:eastAsia="zh-CN"/>
              </w:rPr>
            </w:pPr>
          </w:p>
        </w:tc>
      </w:tr>
      <w:tr w14:paraId="75829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897" w:type="dxa"/>
            <w:vAlign w:val="center"/>
          </w:tcPr>
          <w:p w14:paraId="52A072D8">
            <w:pPr>
              <w:pStyle w:val="23"/>
              <w:spacing w:before="42" w:line="360" w:lineRule="auto"/>
              <w:ind w:left="405"/>
              <w:jc w:val="both"/>
              <w:rPr>
                <w:rFonts w:hint="eastAsia" w:ascii="仿宋" w:hAnsi="仿宋" w:eastAsia="仿宋"/>
                <w:color w:val="auto"/>
              </w:rPr>
            </w:pPr>
            <w:r>
              <w:rPr>
                <w:rFonts w:ascii="仿宋" w:hAnsi="仿宋" w:eastAsia="仿宋"/>
                <w:color w:val="auto"/>
                <w:spacing w:val="3"/>
              </w:rPr>
              <w:t>开户银行</w:t>
            </w:r>
          </w:p>
        </w:tc>
        <w:tc>
          <w:tcPr>
            <w:tcW w:w="2315" w:type="dxa"/>
            <w:vAlign w:val="center"/>
          </w:tcPr>
          <w:p w14:paraId="11A70A0A">
            <w:pPr>
              <w:spacing w:line="360" w:lineRule="auto"/>
              <w:jc w:val="both"/>
              <w:rPr>
                <w:rFonts w:hint="eastAsia" w:ascii="仿宋" w:hAnsi="仿宋" w:eastAsia="仿宋"/>
                <w:color w:val="auto"/>
              </w:rPr>
            </w:pPr>
          </w:p>
        </w:tc>
        <w:tc>
          <w:tcPr>
            <w:tcW w:w="1362" w:type="dxa"/>
            <w:vAlign w:val="center"/>
          </w:tcPr>
          <w:p w14:paraId="02CEE22C">
            <w:pPr>
              <w:pStyle w:val="23"/>
              <w:spacing w:before="42" w:line="360" w:lineRule="auto"/>
              <w:ind w:left="94"/>
              <w:jc w:val="both"/>
              <w:rPr>
                <w:rFonts w:hint="eastAsia" w:ascii="仿宋" w:hAnsi="仿宋" w:eastAsia="仿宋"/>
                <w:color w:val="auto"/>
              </w:rPr>
            </w:pPr>
            <w:r>
              <w:rPr>
                <w:rFonts w:hint="eastAsia" w:ascii="仿宋" w:hAnsi="仿宋" w:eastAsia="仿宋"/>
                <w:color w:val="auto"/>
                <w:spacing w:val="3"/>
                <w:lang w:eastAsia="zh-CN"/>
              </w:rPr>
              <w:t>银行账号</w:t>
            </w:r>
          </w:p>
        </w:tc>
        <w:tc>
          <w:tcPr>
            <w:tcW w:w="3332" w:type="dxa"/>
            <w:gridSpan w:val="2"/>
            <w:vAlign w:val="center"/>
          </w:tcPr>
          <w:p w14:paraId="3588756A">
            <w:pPr>
              <w:spacing w:line="360" w:lineRule="auto"/>
              <w:jc w:val="both"/>
              <w:rPr>
                <w:rFonts w:hint="eastAsia" w:ascii="仿宋" w:hAnsi="仿宋" w:eastAsia="仿宋"/>
                <w:color w:val="auto"/>
              </w:rPr>
            </w:pPr>
          </w:p>
        </w:tc>
      </w:tr>
      <w:tr w14:paraId="0B75B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97" w:type="dxa"/>
            <w:vAlign w:val="center"/>
          </w:tcPr>
          <w:p w14:paraId="48782164">
            <w:pPr>
              <w:pStyle w:val="23"/>
              <w:spacing w:before="42" w:line="360" w:lineRule="auto"/>
              <w:ind w:left="165"/>
              <w:jc w:val="both"/>
              <w:rPr>
                <w:rFonts w:hint="eastAsia" w:ascii="仿宋" w:hAnsi="仿宋" w:eastAsia="仿宋"/>
                <w:color w:val="auto"/>
              </w:rPr>
            </w:pPr>
            <w:r>
              <w:rPr>
                <w:rFonts w:ascii="仿宋" w:hAnsi="仿宋" w:eastAsia="仿宋"/>
                <w:color w:val="auto"/>
                <w:spacing w:val="1"/>
              </w:rPr>
              <w:t>银行资信情况</w:t>
            </w:r>
          </w:p>
        </w:tc>
        <w:tc>
          <w:tcPr>
            <w:tcW w:w="7009" w:type="dxa"/>
            <w:gridSpan w:val="4"/>
            <w:vAlign w:val="center"/>
          </w:tcPr>
          <w:p w14:paraId="7D2F2A37">
            <w:pPr>
              <w:spacing w:line="360" w:lineRule="auto"/>
              <w:jc w:val="both"/>
              <w:rPr>
                <w:rFonts w:hint="eastAsia" w:ascii="仿宋" w:hAnsi="仿宋" w:eastAsia="仿宋"/>
                <w:color w:val="auto"/>
              </w:rPr>
            </w:pPr>
          </w:p>
        </w:tc>
      </w:tr>
      <w:tr w14:paraId="5C609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trPr>
        <w:tc>
          <w:tcPr>
            <w:tcW w:w="1897" w:type="dxa"/>
            <w:vAlign w:val="center"/>
          </w:tcPr>
          <w:p w14:paraId="13499062">
            <w:pPr>
              <w:spacing w:line="360" w:lineRule="auto"/>
              <w:rPr>
                <w:rFonts w:hint="eastAsia" w:ascii="仿宋" w:hAnsi="仿宋" w:eastAsia="仿宋"/>
                <w:color w:val="auto"/>
              </w:rPr>
            </w:pPr>
          </w:p>
          <w:p w14:paraId="08625D3F">
            <w:pPr>
              <w:pStyle w:val="23"/>
              <w:spacing w:before="78" w:line="360" w:lineRule="auto"/>
              <w:ind w:left="405"/>
              <w:rPr>
                <w:rFonts w:hint="eastAsia" w:ascii="仿宋" w:hAnsi="仿宋" w:eastAsia="仿宋"/>
                <w:color w:val="auto"/>
              </w:rPr>
            </w:pPr>
            <w:r>
              <w:rPr>
                <w:rFonts w:ascii="仿宋" w:hAnsi="仿宋" w:eastAsia="仿宋"/>
                <w:color w:val="auto"/>
                <w:spacing w:val="5"/>
              </w:rPr>
              <w:t>经营范围</w:t>
            </w:r>
          </w:p>
        </w:tc>
        <w:tc>
          <w:tcPr>
            <w:tcW w:w="7009" w:type="dxa"/>
            <w:gridSpan w:val="4"/>
            <w:vAlign w:val="center"/>
          </w:tcPr>
          <w:p w14:paraId="3B42C046">
            <w:pPr>
              <w:spacing w:line="360" w:lineRule="auto"/>
              <w:rPr>
                <w:rFonts w:hint="eastAsia" w:ascii="仿宋" w:hAnsi="仿宋" w:eastAsia="仿宋"/>
                <w:color w:val="auto"/>
              </w:rPr>
            </w:pPr>
          </w:p>
        </w:tc>
      </w:tr>
      <w:tr w14:paraId="4520F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4" w:hRule="atLeast"/>
        </w:trPr>
        <w:tc>
          <w:tcPr>
            <w:tcW w:w="1897" w:type="dxa"/>
            <w:vAlign w:val="center"/>
          </w:tcPr>
          <w:p w14:paraId="7117E18C">
            <w:pPr>
              <w:pStyle w:val="23"/>
              <w:spacing w:before="78" w:line="360" w:lineRule="auto"/>
              <w:jc w:val="center"/>
              <w:rPr>
                <w:rFonts w:hint="eastAsia" w:ascii="仿宋" w:hAnsi="仿宋" w:eastAsia="仿宋"/>
                <w:color w:val="auto"/>
                <w:spacing w:val="5"/>
              </w:rPr>
            </w:pPr>
            <w:r>
              <w:rPr>
                <w:rFonts w:ascii="仿宋" w:hAnsi="仿宋" w:eastAsia="仿宋"/>
                <w:color w:val="auto"/>
                <w:spacing w:val="5"/>
              </w:rPr>
              <w:t>公司基本情况</w:t>
            </w:r>
          </w:p>
        </w:tc>
        <w:tc>
          <w:tcPr>
            <w:tcW w:w="7009" w:type="dxa"/>
            <w:gridSpan w:val="4"/>
            <w:vAlign w:val="center"/>
          </w:tcPr>
          <w:p w14:paraId="0224D894">
            <w:pPr>
              <w:spacing w:line="360" w:lineRule="auto"/>
              <w:rPr>
                <w:rFonts w:hint="eastAsia" w:ascii="仿宋" w:hAnsi="仿宋" w:eastAsia="仿宋"/>
                <w:color w:val="auto"/>
              </w:rPr>
            </w:pPr>
          </w:p>
        </w:tc>
      </w:tr>
    </w:tbl>
    <w:p w14:paraId="4372B258">
      <w:pPr>
        <w:spacing w:line="360" w:lineRule="auto"/>
        <w:rPr>
          <w:rFonts w:hint="eastAsia" w:ascii="仿宋" w:hAnsi="仿宋" w:eastAsia="仿宋"/>
          <w:color w:val="auto"/>
          <w:sz w:val="28"/>
          <w:szCs w:val="28"/>
          <w:lang w:eastAsia="zh-CN"/>
        </w:rPr>
      </w:pPr>
    </w:p>
    <w:p w14:paraId="33E7952F">
      <w:pPr>
        <w:pStyle w:val="2"/>
        <w:pageBreakBefore/>
        <w:spacing w:before="47" w:line="360" w:lineRule="auto"/>
        <w:ind w:left="6"/>
        <w:outlineLvl w:val="1"/>
        <w:rPr>
          <w:rFonts w:hint="eastAsia"/>
          <w:color w:val="auto"/>
          <w:lang w:eastAsia="zh-CN"/>
        </w:rPr>
      </w:pPr>
      <w:bookmarkStart w:id="53" w:name="bookmark23"/>
      <w:bookmarkEnd w:id="53"/>
      <w:bookmarkStart w:id="54" w:name="_Toc199950463"/>
      <w:r>
        <w:rPr>
          <w:b/>
          <w:bCs/>
          <w:color w:val="auto"/>
          <w:spacing w:val="22"/>
          <w:lang w:eastAsia="zh-CN"/>
        </w:rPr>
        <w:t>附件</w:t>
      </w:r>
      <w:r>
        <w:rPr>
          <w:rFonts w:hint="eastAsia"/>
          <w:b/>
          <w:bCs/>
          <w:color w:val="auto"/>
          <w:spacing w:val="22"/>
          <w:lang w:val="en-US" w:eastAsia="zh-CN"/>
        </w:rPr>
        <w:t>五</w:t>
      </w:r>
      <w:r>
        <w:rPr>
          <w:b/>
          <w:bCs/>
          <w:color w:val="auto"/>
          <w:spacing w:val="22"/>
          <w:lang w:eastAsia="zh-CN"/>
        </w:rPr>
        <w:t>：</w:t>
      </w:r>
      <w:bookmarkEnd w:id="54"/>
    </w:p>
    <w:p w14:paraId="68548EC1">
      <w:pPr>
        <w:pStyle w:val="2"/>
        <w:spacing w:before="146"/>
        <w:ind w:left="0"/>
        <w:jc w:val="center"/>
        <w:outlineLvl w:val="1"/>
        <w:rPr>
          <w:rFonts w:hint="eastAsia" w:ascii="仿宋" w:hAnsi="仿宋" w:eastAsia="仿宋" w:cs="仿宋"/>
          <w:b/>
          <w:bCs/>
          <w:color w:val="auto"/>
          <w:spacing w:val="32"/>
          <w:sz w:val="28"/>
          <w:szCs w:val="28"/>
          <w:lang w:eastAsia="zh-CN"/>
        </w:rPr>
      </w:pPr>
      <w:bookmarkStart w:id="55" w:name="_Toc199950464"/>
      <w:r>
        <w:rPr>
          <w:rFonts w:hint="eastAsia" w:ascii="仿宋" w:hAnsi="仿宋" w:eastAsia="仿宋" w:cs="仿宋"/>
          <w:b/>
          <w:bCs/>
          <w:color w:val="auto"/>
          <w:spacing w:val="32"/>
          <w:sz w:val="28"/>
          <w:szCs w:val="28"/>
          <w:lang w:val="en-US" w:eastAsia="zh-CN"/>
        </w:rPr>
        <w:t>参选人</w:t>
      </w:r>
      <w:r>
        <w:rPr>
          <w:rFonts w:hint="eastAsia" w:ascii="仿宋" w:hAnsi="仿宋" w:eastAsia="仿宋" w:cs="仿宋"/>
          <w:b/>
          <w:bCs/>
          <w:color w:val="auto"/>
          <w:spacing w:val="32"/>
          <w:sz w:val="28"/>
          <w:szCs w:val="28"/>
          <w:lang w:eastAsia="zh-CN"/>
        </w:rPr>
        <w:t>近五年主要服务客户清单</w:t>
      </w:r>
      <w:bookmarkEnd w:id="55"/>
    </w:p>
    <w:tbl>
      <w:tblPr>
        <w:tblStyle w:val="22"/>
        <w:tblW w:w="91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1762"/>
        <w:gridCol w:w="1788"/>
        <w:gridCol w:w="1850"/>
        <w:gridCol w:w="2454"/>
      </w:tblGrid>
      <w:tr w14:paraId="743AC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291" w:type="dxa"/>
          </w:tcPr>
          <w:p w14:paraId="4E121BEA">
            <w:pPr>
              <w:pStyle w:val="23"/>
              <w:spacing w:before="45" w:line="360" w:lineRule="auto"/>
              <w:ind w:left="405"/>
              <w:jc w:val="both"/>
              <w:rPr>
                <w:rFonts w:hint="eastAsia" w:ascii="仿宋" w:hAnsi="仿宋" w:eastAsia="仿宋"/>
                <w:color w:val="auto"/>
                <w:spacing w:val="3"/>
              </w:rPr>
            </w:pPr>
            <w:r>
              <w:rPr>
                <w:rFonts w:hint="eastAsia" w:ascii="仿宋" w:hAnsi="仿宋" w:eastAsia="仿宋"/>
                <w:color w:val="auto"/>
                <w:spacing w:val="3"/>
                <w:lang w:eastAsia="zh-CN"/>
              </w:rPr>
              <w:t>序号</w:t>
            </w:r>
          </w:p>
        </w:tc>
        <w:tc>
          <w:tcPr>
            <w:tcW w:w="1762" w:type="dxa"/>
          </w:tcPr>
          <w:p w14:paraId="6C238919">
            <w:pPr>
              <w:pStyle w:val="23"/>
              <w:spacing w:before="45" w:line="360" w:lineRule="auto"/>
              <w:ind w:left="405"/>
              <w:jc w:val="both"/>
              <w:rPr>
                <w:rFonts w:hint="eastAsia" w:ascii="仿宋" w:hAnsi="仿宋" w:eastAsia="仿宋"/>
                <w:color w:val="auto"/>
                <w:spacing w:val="3"/>
              </w:rPr>
            </w:pPr>
            <w:r>
              <w:rPr>
                <w:rFonts w:ascii="仿宋" w:hAnsi="仿宋" w:eastAsia="仿宋"/>
                <w:color w:val="auto"/>
                <w:spacing w:val="3"/>
              </w:rPr>
              <w:t>客户名称</w:t>
            </w:r>
          </w:p>
        </w:tc>
        <w:tc>
          <w:tcPr>
            <w:tcW w:w="1788" w:type="dxa"/>
          </w:tcPr>
          <w:p w14:paraId="0C8B7FDC">
            <w:pPr>
              <w:pStyle w:val="23"/>
              <w:spacing w:before="45" w:line="360" w:lineRule="auto"/>
              <w:ind w:left="405"/>
              <w:jc w:val="both"/>
              <w:rPr>
                <w:rFonts w:hint="eastAsia" w:ascii="仿宋" w:hAnsi="仿宋" w:eastAsia="仿宋"/>
                <w:color w:val="auto"/>
                <w:spacing w:val="3"/>
              </w:rPr>
            </w:pPr>
            <w:r>
              <w:rPr>
                <w:rFonts w:ascii="仿宋" w:hAnsi="仿宋" w:eastAsia="仿宋"/>
                <w:color w:val="auto"/>
                <w:spacing w:val="3"/>
              </w:rPr>
              <w:t>项目名称</w:t>
            </w:r>
          </w:p>
        </w:tc>
        <w:tc>
          <w:tcPr>
            <w:tcW w:w="1850" w:type="dxa"/>
          </w:tcPr>
          <w:p w14:paraId="636D5056">
            <w:pPr>
              <w:pStyle w:val="23"/>
              <w:spacing w:before="45" w:line="360" w:lineRule="auto"/>
              <w:ind w:left="405"/>
              <w:jc w:val="both"/>
              <w:rPr>
                <w:rFonts w:hint="eastAsia" w:ascii="仿宋" w:hAnsi="仿宋" w:eastAsia="仿宋"/>
                <w:color w:val="auto"/>
                <w:spacing w:val="3"/>
              </w:rPr>
            </w:pPr>
            <w:r>
              <w:rPr>
                <w:rFonts w:ascii="仿宋" w:hAnsi="仿宋" w:eastAsia="仿宋"/>
                <w:color w:val="auto"/>
                <w:spacing w:val="3"/>
              </w:rPr>
              <w:t>合同金额</w:t>
            </w:r>
          </w:p>
          <w:p w14:paraId="10F4A2A1">
            <w:pPr>
              <w:pStyle w:val="23"/>
              <w:spacing w:before="45" w:line="360" w:lineRule="auto"/>
              <w:ind w:left="405"/>
              <w:jc w:val="both"/>
              <w:rPr>
                <w:rFonts w:hint="eastAsia" w:ascii="仿宋" w:hAnsi="仿宋" w:eastAsia="仿宋"/>
                <w:color w:val="auto"/>
                <w:spacing w:val="3"/>
              </w:rPr>
            </w:pPr>
            <w:r>
              <w:rPr>
                <w:rFonts w:hint="eastAsia" w:ascii="仿宋" w:hAnsi="仿宋" w:eastAsia="仿宋"/>
                <w:color w:val="auto"/>
                <w:spacing w:val="3"/>
                <w:lang w:eastAsia="zh-CN"/>
              </w:rPr>
              <w:t>（</w:t>
            </w:r>
            <w:r>
              <w:rPr>
                <w:rFonts w:ascii="仿宋" w:hAnsi="仿宋" w:eastAsia="仿宋"/>
                <w:color w:val="auto"/>
                <w:spacing w:val="3"/>
              </w:rPr>
              <w:t>万元</w:t>
            </w:r>
            <w:r>
              <w:rPr>
                <w:rFonts w:hint="eastAsia" w:ascii="仿宋" w:hAnsi="仿宋" w:eastAsia="仿宋"/>
                <w:color w:val="auto"/>
                <w:spacing w:val="3"/>
                <w:lang w:eastAsia="zh-CN"/>
              </w:rPr>
              <w:t>）</w:t>
            </w:r>
          </w:p>
        </w:tc>
        <w:tc>
          <w:tcPr>
            <w:tcW w:w="2454" w:type="dxa"/>
          </w:tcPr>
          <w:p w14:paraId="3C025C39">
            <w:pPr>
              <w:pStyle w:val="23"/>
              <w:spacing w:before="45" w:line="360" w:lineRule="auto"/>
              <w:ind w:left="405"/>
              <w:jc w:val="both"/>
              <w:rPr>
                <w:rFonts w:hint="eastAsia" w:ascii="仿宋" w:hAnsi="仿宋" w:eastAsia="仿宋"/>
                <w:color w:val="auto"/>
                <w:spacing w:val="3"/>
              </w:rPr>
            </w:pPr>
            <w:r>
              <w:rPr>
                <w:rFonts w:ascii="仿宋" w:hAnsi="仿宋" w:eastAsia="仿宋"/>
                <w:color w:val="auto"/>
                <w:spacing w:val="3"/>
              </w:rPr>
              <w:t>项目概况</w:t>
            </w:r>
          </w:p>
        </w:tc>
      </w:tr>
      <w:tr w14:paraId="3145D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291" w:type="dxa"/>
          </w:tcPr>
          <w:p w14:paraId="2E4A1F69">
            <w:pPr>
              <w:pStyle w:val="23"/>
              <w:spacing w:before="45" w:line="360" w:lineRule="auto"/>
              <w:ind w:left="405"/>
              <w:jc w:val="both"/>
              <w:rPr>
                <w:rFonts w:hint="eastAsia" w:ascii="仿宋" w:hAnsi="仿宋" w:eastAsia="仿宋"/>
                <w:color w:val="auto"/>
                <w:spacing w:val="3"/>
              </w:rPr>
            </w:pPr>
          </w:p>
        </w:tc>
        <w:tc>
          <w:tcPr>
            <w:tcW w:w="1762" w:type="dxa"/>
          </w:tcPr>
          <w:p w14:paraId="7EC2699A">
            <w:pPr>
              <w:pStyle w:val="23"/>
              <w:spacing w:before="45" w:line="360" w:lineRule="auto"/>
              <w:jc w:val="center"/>
              <w:rPr>
                <w:rFonts w:ascii="仿宋" w:hAnsi="仿宋" w:eastAsia="仿宋"/>
                <w:color w:val="auto"/>
                <w:spacing w:val="3"/>
              </w:rPr>
            </w:pPr>
            <w:r>
              <w:rPr>
                <w:rFonts w:ascii="仿宋" w:hAnsi="仿宋" w:eastAsia="仿宋"/>
                <w:color w:val="auto"/>
                <w:spacing w:val="3"/>
              </w:rPr>
              <w:t>请填写客户</w:t>
            </w:r>
          </w:p>
          <w:p w14:paraId="21200748">
            <w:pPr>
              <w:pStyle w:val="23"/>
              <w:spacing w:before="45" w:line="360" w:lineRule="auto"/>
              <w:jc w:val="center"/>
              <w:rPr>
                <w:rFonts w:hint="eastAsia" w:ascii="仿宋" w:hAnsi="仿宋" w:eastAsia="仿宋"/>
                <w:color w:val="auto"/>
                <w:spacing w:val="3"/>
              </w:rPr>
            </w:pPr>
            <w:r>
              <w:rPr>
                <w:rFonts w:ascii="仿宋" w:hAnsi="仿宋" w:eastAsia="仿宋"/>
                <w:color w:val="auto"/>
                <w:spacing w:val="3"/>
              </w:rPr>
              <w:t>公司全称</w:t>
            </w:r>
          </w:p>
        </w:tc>
        <w:tc>
          <w:tcPr>
            <w:tcW w:w="1788" w:type="dxa"/>
          </w:tcPr>
          <w:p w14:paraId="1FB904F5">
            <w:pPr>
              <w:pStyle w:val="23"/>
              <w:spacing w:before="45" w:line="360" w:lineRule="auto"/>
              <w:ind w:left="405"/>
              <w:jc w:val="both"/>
              <w:rPr>
                <w:rFonts w:hint="eastAsia" w:ascii="仿宋" w:hAnsi="仿宋" w:eastAsia="仿宋"/>
                <w:color w:val="auto"/>
                <w:spacing w:val="3"/>
              </w:rPr>
            </w:pPr>
            <w:r>
              <w:rPr>
                <w:rFonts w:ascii="仿宋" w:hAnsi="仿宋" w:eastAsia="仿宋"/>
                <w:color w:val="auto"/>
                <w:spacing w:val="3"/>
              </w:rPr>
              <w:t>XXX服务项目</w:t>
            </w:r>
          </w:p>
        </w:tc>
        <w:tc>
          <w:tcPr>
            <w:tcW w:w="1850" w:type="dxa"/>
          </w:tcPr>
          <w:p w14:paraId="0D3DA50A">
            <w:pPr>
              <w:pStyle w:val="23"/>
              <w:spacing w:before="45" w:line="360" w:lineRule="auto"/>
              <w:ind w:left="405"/>
              <w:jc w:val="both"/>
              <w:rPr>
                <w:rFonts w:hint="eastAsia" w:ascii="仿宋" w:hAnsi="仿宋" w:eastAsia="仿宋"/>
                <w:color w:val="auto"/>
                <w:spacing w:val="3"/>
              </w:rPr>
            </w:pPr>
            <w:r>
              <w:rPr>
                <w:rFonts w:ascii="仿宋" w:hAnsi="仿宋" w:eastAsia="仿宋"/>
                <w:color w:val="auto"/>
                <w:spacing w:val="3"/>
              </w:rPr>
              <w:t>XX万元</w:t>
            </w:r>
          </w:p>
        </w:tc>
        <w:tc>
          <w:tcPr>
            <w:tcW w:w="2454" w:type="dxa"/>
          </w:tcPr>
          <w:p w14:paraId="6FC71C1A">
            <w:pPr>
              <w:pStyle w:val="23"/>
              <w:spacing w:before="45" w:line="360" w:lineRule="auto"/>
              <w:jc w:val="both"/>
              <w:rPr>
                <w:rFonts w:hint="eastAsia" w:ascii="仿宋" w:hAnsi="仿宋" w:eastAsia="仿宋"/>
                <w:color w:val="auto"/>
                <w:spacing w:val="3"/>
                <w:lang w:eastAsia="zh-CN"/>
              </w:rPr>
            </w:pPr>
            <w:r>
              <w:rPr>
                <w:rFonts w:ascii="仿宋" w:hAnsi="仿宋" w:eastAsia="仿宋"/>
                <w:color w:val="auto"/>
                <w:spacing w:val="3"/>
                <w:lang w:eastAsia="zh-CN"/>
              </w:rPr>
              <w:t>项目启动时间</w:t>
            </w:r>
            <w:r>
              <w:rPr>
                <w:rFonts w:hint="eastAsia" w:ascii="仿宋" w:hAnsi="仿宋" w:eastAsia="仿宋"/>
                <w:color w:val="auto"/>
                <w:spacing w:val="3"/>
                <w:lang w:eastAsia="zh-CN"/>
              </w:rPr>
              <w:t>、</w:t>
            </w:r>
            <w:r>
              <w:rPr>
                <w:rFonts w:ascii="仿宋" w:hAnsi="仿宋" w:eastAsia="仿宋"/>
                <w:color w:val="auto"/>
                <w:spacing w:val="3"/>
                <w:lang w:eastAsia="zh-CN"/>
              </w:rPr>
              <w:t>主要服务内容、结果及成效</w:t>
            </w:r>
          </w:p>
        </w:tc>
      </w:tr>
      <w:tr w14:paraId="77265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91" w:type="dxa"/>
          </w:tcPr>
          <w:p w14:paraId="47CA528F">
            <w:pPr>
              <w:spacing w:line="360" w:lineRule="auto"/>
              <w:rPr>
                <w:rFonts w:hint="eastAsia" w:ascii="仿宋" w:hAnsi="仿宋" w:eastAsia="仿宋"/>
                <w:color w:val="auto"/>
                <w:sz w:val="28"/>
                <w:szCs w:val="28"/>
                <w:lang w:eastAsia="zh-CN"/>
              </w:rPr>
            </w:pPr>
          </w:p>
        </w:tc>
        <w:tc>
          <w:tcPr>
            <w:tcW w:w="1762" w:type="dxa"/>
          </w:tcPr>
          <w:p w14:paraId="5F1AE2DB">
            <w:pPr>
              <w:spacing w:line="360" w:lineRule="auto"/>
              <w:rPr>
                <w:rFonts w:hint="eastAsia" w:ascii="仿宋" w:hAnsi="仿宋" w:eastAsia="仿宋"/>
                <w:color w:val="auto"/>
                <w:sz w:val="28"/>
                <w:szCs w:val="28"/>
                <w:lang w:eastAsia="zh-CN"/>
              </w:rPr>
            </w:pPr>
          </w:p>
        </w:tc>
        <w:tc>
          <w:tcPr>
            <w:tcW w:w="1788" w:type="dxa"/>
          </w:tcPr>
          <w:p w14:paraId="591670C3">
            <w:pPr>
              <w:spacing w:line="360" w:lineRule="auto"/>
              <w:rPr>
                <w:rFonts w:hint="eastAsia" w:ascii="仿宋" w:hAnsi="仿宋" w:eastAsia="仿宋"/>
                <w:color w:val="auto"/>
                <w:sz w:val="28"/>
                <w:szCs w:val="28"/>
                <w:lang w:eastAsia="zh-CN"/>
              </w:rPr>
            </w:pPr>
          </w:p>
        </w:tc>
        <w:tc>
          <w:tcPr>
            <w:tcW w:w="1850" w:type="dxa"/>
          </w:tcPr>
          <w:p w14:paraId="3E0F6E57">
            <w:pPr>
              <w:spacing w:line="360" w:lineRule="auto"/>
              <w:rPr>
                <w:rFonts w:hint="eastAsia" w:ascii="仿宋" w:hAnsi="仿宋" w:eastAsia="仿宋"/>
                <w:color w:val="auto"/>
                <w:sz w:val="28"/>
                <w:szCs w:val="28"/>
                <w:lang w:eastAsia="zh-CN"/>
              </w:rPr>
            </w:pPr>
          </w:p>
        </w:tc>
        <w:tc>
          <w:tcPr>
            <w:tcW w:w="2454" w:type="dxa"/>
          </w:tcPr>
          <w:p w14:paraId="157ACB96">
            <w:pPr>
              <w:spacing w:line="360" w:lineRule="auto"/>
              <w:rPr>
                <w:rFonts w:hint="eastAsia" w:ascii="仿宋" w:hAnsi="仿宋" w:eastAsia="仿宋"/>
                <w:color w:val="auto"/>
                <w:sz w:val="28"/>
                <w:szCs w:val="28"/>
                <w:lang w:eastAsia="zh-CN"/>
              </w:rPr>
            </w:pPr>
          </w:p>
        </w:tc>
      </w:tr>
      <w:tr w14:paraId="3FDF5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91" w:type="dxa"/>
          </w:tcPr>
          <w:p w14:paraId="4B165B07">
            <w:pPr>
              <w:spacing w:line="360" w:lineRule="auto"/>
              <w:rPr>
                <w:rFonts w:hint="eastAsia" w:ascii="仿宋" w:hAnsi="仿宋" w:eastAsia="仿宋"/>
                <w:color w:val="auto"/>
                <w:sz w:val="28"/>
                <w:szCs w:val="28"/>
                <w:lang w:eastAsia="zh-CN"/>
              </w:rPr>
            </w:pPr>
          </w:p>
        </w:tc>
        <w:tc>
          <w:tcPr>
            <w:tcW w:w="1762" w:type="dxa"/>
          </w:tcPr>
          <w:p w14:paraId="24F9E6F5">
            <w:pPr>
              <w:spacing w:line="360" w:lineRule="auto"/>
              <w:rPr>
                <w:rFonts w:hint="eastAsia" w:ascii="仿宋" w:hAnsi="仿宋" w:eastAsia="仿宋"/>
                <w:color w:val="auto"/>
                <w:sz w:val="28"/>
                <w:szCs w:val="28"/>
                <w:lang w:eastAsia="zh-CN"/>
              </w:rPr>
            </w:pPr>
          </w:p>
        </w:tc>
        <w:tc>
          <w:tcPr>
            <w:tcW w:w="1788" w:type="dxa"/>
          </w:tcPr>
          <w:p w14:paraId="2C699DDE">
            <w:pPr>
              <w:spacing w:line="360" w:lineRule="auto"/>
              <w:rPr>
                <w:rFonts w:hint="eastAsia" w:ascii="仿宋" w:hAnsi="仿宋" w:eastAsia="仿宋"/>
                <w:color w:val="auto"/>
                <w:sz w:val="28"/>
                <w:szCs w:val="28"/>
                <w:lang w:eastAsia="zh-CN"/>
              </w:rPr>
            </w:pPr>
          </w:p>
        </w:tc>
        <w:tc>
          <w:tcPr>
            <w:tcW w:w="1850" w:type="dxa"/>
          </w:tcPr>
          <w:p w14:paraId="0063361A">
            <w:pPr>
              <w:spacing w:line="360" w:lineRule="auto"/>
              <w:rPr>
                <w:rFonts w:hint="eastAsia" w:ascii="仿宋" w:hAnsi="仿宋" w:eastAsia="仿宋"/>
                <w:color w:val="auto"/>
                <w:sz w:val="28"/>
                <w:szCs w:val="28"/>
                <w:lang w:eastAsia="zh-CN"/>
              </w:rPr>
            </w:pPr>
          </w:p>
        </w:tc>
        <w:tc>
          <w:tcPr>
            <w:tcW w:w="2454" w:type="dxa"/>
          </w:tcPr>
          <w:p w14:paraId="00BF5F51">
            <w:pPr>
              <w:spacing w:line="360" w:lineRule="auto"/>
              <w:rPr>
                <w:rFonts w:hint="eastAsia" w:ascii="仿宋" w:hAnsi="仿宋" w:eastAsia="仿宋"/>
                <w:color w:val="auto"/>
                <w:sz w:val="28"/>
                <w:szCs w:val="28"/>
                <w:lang w:eastAsia="zh-CN"/>
              </w:rPr>
            </w:pPr>
          </w:p>
        </w:tc>
      </w:tr>
      <w:tr w14:paraId="7F7C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91" w:type="dxa"/>
          </w:tcPr>
          <w:p w14:paraId="350C915A">
            <w:pPr>
              <w:spacing w:line="360" w:lineRule="auto"/>
              <w:rPr>
                <w:rFonts w:hint="eastAsia" w:ascii="仿宋" w:hAnsi="仿宋" w:eastAsia="仿宋"/>
                <w:color w:val="auto"/>
                <w:sz w:val="28"/>
                <w:szCs w:val="28"/>
                <w:lang w:eastAsia="zh-CN"/>
              </w:rPr>
            </w:pPr>
          </w:p>
        </w:tc>
        <w:tc>
          <w:tcPr>
            <w:tcW w:w="1762" w:type="dxa"/>
          </w:tcPr>
          <w:p w14:paraId="3C2B0B7C">
            <w:pPr>
              <w:spacing w:line="360" w:lineRule="auto"/>
              <w:rPr>
                <w:rFonts w:hint="eastAsia" w:ascii="仿宋" w:hAnsi="仿宋" w:eastAsia="仿宋"/>
                <w:color w:val="auto"/>
                <w:sz w:val="28"/>
                <w:szCs w:val="28"/>
                <w:lang w:eastAsia="zh-CN"/>
              </w:rPr>
            </w:pPr>
          </w:p>
        </w:tc>
        <w:tc>
          <w:tcPr>
            <w:tcW w:w="1788" w:type="dxa"/>
          </w:tcPr>
          <w:p w14:paraId="3277D845">
            <w:pPr>
              <w:spacing w:line="360" w:lineRule="auto"/>
              <w:rPr>
                <w:rFonts w:hint="eastAsia" w:ascii="仿宋" w:hAnsi="仿宋" w:eastAsia="仿宋"/>
                <w:color w:val="auto"/>
                <w:sz w:val="28"/>
                <w:szCs w:val="28"/>
                <w:lang w:eastAsia="zh-CN"/>
              </w:rPr>
            </w:pPr>
          </w:p>
        </w:tc>
        <w:tc>
          <w:tcPr>
            <w:tcW w:w="1850" w:type="dxa"/>
          </w:tcPr>
          <w:p w14:paraId="3C4AF983">
            <w:pPr>
              <w:spacing w:line="360" w:lineRule="auto"/>
              <w:rPr>
                <w:rFonts w:hint="eastAsia" w:ascii="仿宋" w:hAnsi="仿宋" w:eastAsia="仿宋"/>
                <w:color w:val="auto"/>
                <w:sz w:val="28"/>
                <w:szCs w:val="28"/>
                <w:lang w:eastAsia="zh-CN"/>
              </w:rPr>
            </w:pPr>
          </w:p>
        </w:tc>
        <w:tc>
          <w:tcPr>
            <w:tcW w:w="2454" w:type="dxa"/>
          </w:tcPr>
          <w:p w14:paraId="1D06B9FD">
            <w:pPr>
              <w:spacing w:line="360" w:lineRule="auto"/>
              <w:rPr>
                <w:rFonts w:hint="eastAsia" w:ascii="仿宋" w:hAnsi="仿宋" w:eastAsia="仿宋"/>
                <w:color w:val="auto"/>
                <w:sz w:val="28"/>
                <w:szCs w:val="28"/>
                <w:lang w:eastAsia="zh-CN"/>
              </w:rPr>
            </w:pPr>
          </w:p>
        </w:tc>
      </w:tr>
      <w:tr w14:paraId="0F9F5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91" w:type="dxa"/>
          </w:tcPr>
          <w:p w14:paraId="638017E7">
            <w:pPr>
              <w:spacing w:line="360" w:lineRule="auto"/>
              <w:rPr>
                <w:rFonts w:hint="eastAsia" w:ascii="仿宋" w:hAnsi="仿宋" w:eastAsia="仿宋"/>
                <w:color w:val="auto"/>
                <w:sz w:val="28"/>
                <w:szCs w:val="28"/>
                <w:lang w:eastAsia="zh-CN"/>
              </w:rPr>
            </w:pPr>
          </w:p>
        </w:tc>
        <w:tc>
          <w:tcPr>
            <w:tcW w:w="1762" w:type="dxa"/>
          </w:tcPr>
          <w:p w14:paraId="3C5556AE">
            <w:pPr>
              <w:spacing w:line="360" w:lineRule="auto"/>
              <w:rPr>
                <w:rFonts w:hint="eastAsia" w:ascii="仿宋" w:hAnsi="仿宋" w:eastAsia="仿宋"/>
                <w:color w:val="auto"/>
                <w:sz w:val="28"/>
                <w:szCs w:val="28"/>
                <w:lang w:eastAsia="zh-CN"/>
              </w:rPr>
            </w:pPr>
          </w:p>
        </w:tc>
        <w:tc>
          <w:tcPr>
            <w:tcW w:w="1788" w:type="dxa"/>
          </w:tcPr>
          <w:p w14:paraId="124FD985">
            <w:pPr>
              <w:spacing w:line="360" w:lineRule="auto"/>
              <w:rPr>
                <w:rFonts w:hint="eastAsia" w:ascii="仿宋" w:hAnsi="仿宋" w:eastAsia="仿宋"/>
                <w:color w:val="auto"/>
                <w:sz w:val="28"/>
                <w:szCs w:val="28"/>
                <w:lang w:eastAsia="zh-CN"/>
              </w:rPr>
            </w:pPr>
          </w:p>
        </w:tc>
        <w:tc>
          <w:tcPr>
            <w:tcW w:w="1850" w:type="dxa"/>
          </w:tcPr>
          <w:p w14:paraId="03443EE5">
            <w:pPr>
              <w:spacing w:line="360" w:lineRule="auto"/>
              <w:rPr>
                <w:rFonts w:hint="eastAsia" w:ascii="仿宋" w:hAnsi="仿宋" w:eastAsia="仿宋"/>
                <w:color w:val="auto"/>
                <w:sz w:val="28"/>
                <w:szCs w:val="28"/>
                <w:lang w:eastAsia="zh-CN"/>
              </w:rPr>
            </w:pPr>
          </w:p>
        </w:tc>
        <w:tc>
          <w:tcPr>
            <w:tcW w:w="2454" w:type="dxa"/>
          </w:tcPr>
          <w:p w14:paraId="01498787">
            <w:pPr>
              <w:spacing w:line="360" w:lineRule="auto"/>
              <w:rPr>
                <w:rFonts w:hint="eastAsia" w:ascii="仿宋" w:hAnsi="仿宋" w:eastAsia="仿宋"/>
                <w:color w:val="auto"/>
                <w:sz w:val="28"/>
                <w:szCs w:val="28"/>
                <w:lang w:eastAsia="zh-CN"/>
              </w:rPr>
            </w:pPr>
          </w:p>
        </w:tc>
      </w:tr>
      <w:tr w14:paraId="5F6CF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91" w:type="dxa"/>
          </w:tcPr>
          <w:p w14:paraId="04B25787">
            <w:pPr>
              <w:spacing w:line="360" w:lineRule="auto"/>
              <w:rPr>
                <w:rFonts w:hint="eastAsia" w:ascii="仿宋" w:hAnsi="仿宋" w:eastAsia="仿宋"/>
                <w:color w:val="auto"/>
                <w:sz w:val="28"/>
                <w:szCs w:val="28"/>
                <w:lang w:eastAsia="zh-CN"/>
              </w:rPr>
            </w:pPr>
          </w:p>
        </w:tc>
        <w:tc>
          <w:tcPr>
            <w:tcW w:w="1762" w:type="dxa"/>
          </w:tcPr>
          <w:p w14:paraId="1A0488BA">
            <w:pPr>
              <w:spacing w:line="360" w:lineRule="auto"/>
              <w:rPr>
                <w:rFonts w:hint="eastAsia" w:ascii="仿宋" w:hAnsi="仿宋" w:eastAsia="仿宋"/>
                <w:color w:val="auto"/>
                <w:sz w:val="28"/>
                <w:szCs w:val="28"/>
                <w:lang w:eastAsia="zh-CN"/>
              </w:rPr>
            </w:pPr>
          </w:p>
        </w:tc>
        <w:tc>
          <w:tcPr>
            <w:tcW w:w="1788" w:type="dxa"/>
          </w:tcPr>
          <w:p w14:paraId="24A6E5AF">
            <w:pPr>
              <w:spacing w:line="360" w:lineRule="auto"/>
              <w:rPr>
                <w:rFonts w:hint="eastAsia" w:ascii="仿宋" w:hAnsi="仿宋" w:eastAsia="仿宋"/>
                <w:color w:val="auto"/>
                <w:sz w:val="28"/>
                <w:szCs w:val="28"/>
                <w:lang w:eastAsia="zh-CN"/>
              </w:rPr>
            </w:pPr>
          </w:p>
        </w:tc>
        <w:tc>
          <w:tcPr>
            <w:tcW w:w="1850" w:type="dxa"/>
          </w:tcPr>
          <w:p w14:paraId="4D9B0F27">
            <w:pPr>
              <w:spacing w:line="360" w:lineRule="auto"/>
              <w:rPr>
                <w:rFonts w:hint="eastAsia" w:ascii="仿宋" w:hAnsi="仿宋" w:eastAsia="仿宋"/>
                <w:color w:val="auto"/>
                <w:sz w:val="28"/>
                <w:szCs w:val="28"/>
                <w:lang w:eastAsia="zh-CN"/>
              </w:rPr>
            </w:pPr>
          </w:p>
        </w:tc>
        <w:tc>
          <w:tcPr>
            <w:tcW w:w="2454" w:type="dxa"/>
          </w:tcPr>
          <w:p w14:paraId="08BD6B93">
            <w:pPr>
              <w:spacing w:line="360" w:lineRule="auto"/>
              <w:rPr>
                <w:rFonts w:hint="eastAsia" w:ascii="仿宋" w:hAnsi="仿宋" w:eastAsia="仿宋"/>
                <w:color w:val="auto"/>
                <w:sz w:val="28"/>
                <w:szCs w:val="28"/>
                <w:lang w:eastAsia="zh-CN"/>
              </w:rPr>
            </w:pPr>
          </w:p>
        </w:tc>
      </w:tr>
      <w:tr w14:paraId="5386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291" w:type="dxa"/>
          </w:tcPr>
          <w:p w14:paraId="12CB473B">
            <w:pPr>
              <w:spacing w:line="360" w:lineRule="auto"/>
              <w:rPr>
                <w:rFonts w:hint="eastAsia" w:ascii="仿宋" w:hAnsi="仿宋" w:eastAsia="仿宋"/>
                <w:color w:val="auto"/>
                <w:sz w:val="28"/>
                <w:szCs w:val="28"/>
                <w:lang w:eastAsia="zh-CN"/>
              </w:rPr>
            </w:pPr>
          </w:p>
        </w:tc>
        <w:tc>
          <w:tcPr>
            <w:tcW w:w="1762" w:type="dxa"/>
          </w:tcPr>
          <w:p w14:paraId="3779015C">
            <w:pPr>
              <w:spacing w:line="360" w:lineRule="auto"/>
              <w:rPr>
                <w:rFonts w:hint="eastAsia" w:ascii="仿宋" w:hAnsi="仿宋" w:eastAsia="仿宋"/>
                <w:color w:val="auto"/>
                <w:sz w:val="28"/>
                <w:szCs w:val="28"/>
                <w:lang w:eastAsia="zh-CN"/>
              </w:rPr>
            </w:pPr>
          </w:p>
        </w:tc>
        <w:tc>
          <w:tcPr>
            <w:tcW w:w="1788" w:type="dxa"/>
          </w:tcPr>
          <w:p w14:paraId="6EEF72C2">
            <w:pPr>
              <w:spacing w:line="360" w:lineRule="auto"/>
              <w:rPr>
                <w:rFonts w:hint="eastAsia" w:ascii="仿宋" w:hAnsi="仿宋" w:eastAsia="仿宋"/>
                <w:color w:val="auto"/>
                <w:sz w:val="28"/>
                <w:szCs w:val="28"/>
                <w:lang w:eastAsia="zh-CN"/>
              </w:rPr>
            </w:pPr>
          </w:p>
        </w:tc>
        <w:tc>
          <w:tcPr>
            <w:tcW w:w="1850" w:type="dxa"/>
          </w:tcPr>
          <w:p w14:paraId="545386AE">
            <w:pPr>
              <w:spacing w:line="360" w:lineRule="auto"/>
              <w:rPr>
                <w:rFonts w:hint="eastAsia" w:ascii="仿宋" w:hAnsi="仿宋" w:eastAsia="仿宋"/>
                <w:color w:val="auto"/>
                <w:sz w:val="28"/>
                <w:szCs w:val="28"/>
                <w:lang w:eastAsia="zh-CN"/>
              </w:rPr>
            </w:pPr>
          </w:p>
        </w:tc>
        <w:tc>
          <w:tcPr>
            <w:tcW w:w="2454" w:type="dxa"/>
          </w:tcPr>
          <w:p w14:paraId="6FE0FF69">
            <w:pPr>
              <w:spacing w:line="360" w:lineRule="auto"/>
              <w:rPr>
                <w:rFonts w:hint="eastAsia" w:ascii="仿宋" w:hAnsi="仿宋" w:eastAsia="仿宋"/>
                <w:color w:val="auto"/>
                <w:sz w:val="28"/>
                <w:szCs w:val="28"/>
                <w:lang w:eastAsia="zh-CN"/>
              </w:rPr>
            </w:pPr>
          </w:p>
        </w:tc>
      </w:tr>
    </w:tbl>
    <w:p w14:paraId="16984042">
      <w:pPr>
        <w:spacing w:line="360" w:lineRule="auto"/>
        <w:rPr>
          <w:rFonts w:hint="eastAsia" w:ascii="仿宋" w:hAnsi="仿宋" w:eastAsia="仿宋"/>
          <w:color w:val="auto"/>
          <w:sz w:val="28"/>
          <w:szCs w:val="28"/>
          <w:lang w:eastAsia="zh-CN"/>
        </w:rPr>
      </w:pPr>
    </w:p>
    <w:p w14:paraId="31012EAA">
      <w:pPr>
        <w:pStyle w:val="2"/>
        <w:spacing w:before="87" w:line="360" w:lineRule="auto"/>
        <w:ind w:right="79" w:firstLine="570"/>
        <w:jc w:val="both"/>
        <w:rPr>
          <w:color w:val="auto"/>
          <w:spacing w:val="2"/>
          <w:lang w:eastAsia="zh-CN"/>
        </w:rPr>
      </w:pPr>
      <w:r>
        <w:rPr>
          <w:color w:val="auto"/>
          <w:spacing w:val="2"/>
          <w:lang w:eastAsia="zh-CN"/>
        </w:rPr>
        <w:t>注：请根据实际情况提供类似案例</w:t>
      </w:r>
      <w:r>
        <w:rPr>
          <w:rFonts w:hint="eastAsia"/>
          <w:color w:val="auto"/>
          <w:spacing w:val="2"/>
          <w:lang w:val="en-US" w:eastAsia="zh-CN"/>
        </w:rPr>
        <w:t>[</w:t>
      </w:r>
      <w:r>
        <w:rPr>
          <w:rFonts w:hint="eastAsia"/>
          <w:color w:val="auto"/>
          <w:spacing w:val="2"/>
          <w:lang w:eastAsia="zh-CN"/>
        </w:rPr>
        <w:t>限央企、国企（省属、市属）或者世界500强企业（含股权直接控制的二级企业），</w:t>
      </w:r>
      <w:r>
        <w:rPr>
          <w:color w:val="auto"/>
          <w:spacing w:val="2"/>
          <w:lang w:eastAsia="zh-CN"/>
        </w:rPr>
        <w:t>最多不超过10个</w:t>
      </w:r>
      <w:r>
        <w:rPr>
          <w:rFonts w:hint="eastAsia"/>
          <w:color w:val="auto"/>
          <w:spacing w:val="2"/>
          <w:lang w:val="en-US" w:eastAsia="zh-CN"/>
        </w:rPr>
        <w:t>]</w:t>
      </w:r>
      <w:r>
        <w:rPr>
          <w:rFonts w:hint="eastAsia"/>
          <w:color w:val="auto"/>
          <w:spacing w:val="2"/>
          <w:lang w:eastAsia="zh-CN"/>
        </w:rPr>
        <w:t>，</w:t>
      </w:r>
      <w:r>
        <w:rPr>
          <w:color w:val="auto"/>
          <w:spacing w:val="2"/>
          <w:lang w:eastAsia="zh-CN"/>
        </w:rPr>
        <w:t>相关案例必须是</w:t>
      </w:r>
      <w:r>
        <w:rPr>
          <w:rFonts w:hint="eastAsia" w:ascii="仿宋" w:hAnsi="仿宋" w:eastAsia="仿宋" w:cs="仿宋"/>
          <w:color w:val="auto"/>
          <w:sz w:val="28"/>
          <w:szCs w:val="28"/>
          <w:lang w:val="en-US" w:eastAsia="zh-CN"/>
        </w:rPr>
        <w:t>工作制服</w:t>
      </w:r>
      <w:r>
        <w:rPr>
          <w:color w:val="auto"/>
          <w:spacing w:val="2"/>
          <w:lang w:eastAsia="zh-CN"/>
        </w:rPr>
        <w:t>相关服务项目，案例内容应尽量详细，同时应提供其中所列举案例的合同复印件，合同复印件至少需要项目名称页和签字盖章页。</w:t>
      </w:r>
    </w:p>
    <w:p w14:paraId="0F547C57">
      <w:pPr>
        <w:pStyle w:val="2"/>
        <w:spacing w:before="87" w:line="360" w:lineRule="auto"/>
        <w:ind w:right="79" w:firstLine="570"/>
        <w:jc w:val="both"/>
        <w:rPr>
          <w:color w:val="auto"/>
          <w:spacing w:val="2"/>
          <w:lang w:eastAsia="zh-CN"/>
        </w:rPr>
      </w:pPr>
    </w:p>
    <w:p w14:paraId="79FF88B6">
      <w:pPr>
        <w:pStyle w:val="2"/>
        <w:spacing w:before="87" w:line="360" w:lineRule="auto"/>
        <w:ind w:right="79" w:firstLine="570"/>
        <w:jc w:val="both"/>
        <w:rPr>
          <w:color w:val="auto"/>
          <w:spacing w:val="2"/>
          <w:lang w:eastAsia="zh-CN"/>
        </w:rPr>
      </w:pPr>
    </w:p>
    <w:p w14:paraId="427D916F">
      <w:pPr>
        <w:pStyle w:val="2"/>
        <w:spacing w:before="87" w:line="360" w:lineRule="auto"/>
        <w:ind w:right="79" w:firstLine="570"/>
        <w:jc w:val="both"/>
        <w:rPr>
          <w:color w:val="auto"/>
          <w:spacing w:val="2"/>
          <w:lang w:eastAsia="zh-CN"/>
        </w:rPr>
      </w:pPr>
    </w:p>
    <w:p w14:paraId="064AEDE3">
      <w:pPr>
        <w:pStyle w:val="2"/>
        <w:pageBreakBefore w:val="0"/>
        <w:spacing w:before="47" w:line="360" w:lineRule="auto"/>
        <w:ind w:left="6" w:firstLine="0" w:firstLineChars="0"/>
        <w:jc w:val="left"/>
        <w:outlineLvl w:val="1"/>
        <w:rPr>
          <w:rFonts w:ascii="仿宋" w:hAnsi="仿宋" w:cs="仿宋"/>
          <w:b/>
          <w:bCs/>
          <w:color w:val="auto"/>
          <w:spacing w:val="22"/>
          <w:sz w:val="28"/>
          <w:szCs w:val="28"/>
          <w:highlight w:val="none"/>
          <w:lang w:eastAsia="zh-CN"/>
        </w:rPr>
      </w:pPr>
      <w:r>
        <w:rPr>
          <w:b/>
          <w:bCs/>
          <w:color w:val="auto"/>
          <w:spacing w:val="22"/>
          <w:highlight w:val="none"/>
          <w:lang w:eastAsia="zh-CN"/>
        </w:rPr>
        <w:t>附件</w:t>
      </w:r>
      <w:r>
        <w:rPr>
          <w:rFonts w:hint="default"/>
          <w:b/>
          <w:bCs/>
          <w:color w:val="auto"/>
          <w:spacing w:val="22"/>
          <w:highlight w:val="none"/>
          <w:lang w:val="en-US" w:eastAsia="zh-CN"/>
        </w:rPr>
        <w:t>六</w:t>
      </w:r>
      <w:r>
        <w:rPr>
          <w:b/>
          <w:bCs/>
          <w:color w:val="auto"/>
          <w:spacing w:val="22"/>
          <w:highlight w:val="none"/>
          <w:lang w:eastAsia="zh-CN"/>
        </w:rPr>
        <w:t>：</w:t>
      </w:r>
    </w:p>
    <w:p w14:paraId="68E99254">
      <w:pPr>
        <w:pStyle w:val="2"/>
        <w:spacing w:before="146"/>
        <w:ind w:firstLineChars="0"/>
        <w:jc w:val="center"/>
        <w:rPr>
          <w:rFonts w:hint="eastAsia" w:ascii="仿宋" w:hAnsi="仿宋" w:eastAsia="仿宋" w:cs="仿宋"/>
          <w:b/>
          <w:bCs/>
          <w:color w:val="auto"/>
          <w:spacing w:val="32"/>
          <w:sz w:val="28"/>
          <w:szCs w:val="28"/>
          <w:lang w:eastAsia="zh-CN"/>
        </w:rPr>
      </w:pPr>
      <w:r>
        <w:rPr>
          <w:rFonts w:hint="eastAsia" w:ascii="仿宋" w:hAnsi="仿宋" w:eastAsia="仿宋" w:cs="仿宋"/>
          <w:b/>
          <w:bCs/>
          <w:color w:val="auto"/>
          <w:spacing w:val="32"/>
          <w:sz w:val="28"/>
          <w:szCs w:val="28"/>
          <w:lang w:eastAsia="zh-CN"/>
        </w:rPr>
        <w:t>廉洁承诺书</w:t>
      </w:r>
    </w:p>
    <w:p w14:paraId="7555AA33">
      <w:pPr>
        <w:spacing w:line="280" w:lineRule="auto"/>
        <w:rPr>
          <w:rFonts w:hint="eastAsia" w:ascii="仿宋" w:hAnsi="仿宋" w:eastAsia="仿宋" w:cs="仿宋"/>
          <w:sz w:val="28"/>
          <w:szCs w:val="28"/>
        </w:rPr>
      </w:pPr>
    </w:p>
    <w:p w14:paraId="5F9541A7">
      <w:pPr>
        <w:numPr>
          <w:ilvl w:val="-1"/>
          <w:numId w:val="0"/>
        </w:num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我司参加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项目的</w:t>
      </w:r>
      <w:r>
        <w:rPr>
          <w:rFonts w:hint="eastAsia" w:ascii="仿宋" w:hAnsi="仿宋" w:eastAsia="仿宋" w:cs="仿宋"/>
          <w:sz w:val="28"/>
          <w:szCs w:val="28"/>
          <w:lang w:val="en-US" w:eastAsia="zh-CN"/>
        </w:rPr>
        <w:t>采购评选</w:t>
      </w:r>
      <w:r>
        <w:rPr>
          <w:rFonts w:hint="eastAsia" w:ascii="仿宋" w:hAnsi="仿宋" w:eastAsia="仿宋" w:cs="仿宋"/>
          <w:sz w:val="28"/>
          <w:szCs w:val="28"/>
        </w:rPr>
        <w:t>，</w:t>
      </w:r>
      <w:r>
        <w:rPr>
          <w:rFonts w:hint="eastAsia" w:ascii="仿宋" w:hAnsi="仿宋" w:eastAsia="仿宋" w:cs="仿宋"/>
          <w:sz w:val="28"/>
          <w:szCs w:val="28"/>
          <w:lang w:eastAsia="zh-CN"/>
        </w:rPr>
        <w:t>做</w:t>
      </w:r>
      <w:r>
        <w:rPr>
          <w:rFonts w:hint="eastAsia" w:ascii="仿宋" w:hAnsi="仿宋" w:eastAsia="仿宋" w:cs="仿宋"/>
          <w:sz w:val="28"/>
          <w:szCs w:val="28"/>
        </w:rPr>
        <w:t>如下承诺：</w:t>
      </w:r>
    </w:p>
    <w:p w14:paraId="4FC334FE">
      <w:pPr>
        <w:spacing w:before="100" w:beforeAutospacing="1" w:after="100" w:afterAutospacing="1" w:line="480" w:lineRule="atLeas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（一）严格遵守《中华人民共和国招投法》</w:t>
      </w:r>
      <w:r>
        <w:rPr>
          <w:rFonts w:hint="eastAsia" w:ascii="仿宋" w:hAnsi="仿宋" w:eastAsia="仿宋" w:cs="仿宋"/>
          <w:sz w:val="28"/>
          <w:szCs w:val="28"/>
          <w:lang w:val="en-US" w:eastAsia="zh-CN"/>
        </w:rPr>
        <w:t>等相关法律法规</w:t>
      </w:r>
      <w:r>
        <w:rPr>
          <w:rFonts w:hint="eastAsia" w:ascii="仿宋" w:hAnsi="仿宋" w:eastAsia="仿宋" w:cs="仿宋"/>
          <w:sz w:val="28"/>
          <w:szCs w:val="28"/>
        </w:rPr>
        <w:t>及本项目《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文件》等有关规定。</w:t>
      </w:r>
    </w:p>
    <w:p w14:paraId="48906EF7">
      <w:pPr>
        <w:spacing w:before="100" w:beforeAutospacing="1" w:after="100" w:afterAutospacing="1" w:line="480" w:lineRule="atLeas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（二）严格遵守职业道德，客观、公正地参与本项目报价。</w:t>
      </w:r>
    </w:p>
    <w:p w14:paraId="4149020B">
      <w:pPr>
        <w:spacing w:before="100" w:beforeAutospacing="1" w:after="100" w:afterAutospacing="1" w:line="480" w:lineRule="atLeas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（三）严格遵守本项目询价工作纪律，不与采购方或与</w:t>
      </w:r>
      <w:r>
        <w:rPr>
          <w:rFonts w:hint="eastAsia" w:ascii="仿宋" w:hAnsi="仿宋" w:eastAsia="仿宋" w:cs="仿宋"/>
          <w:sz w:val="28"/>
          <w:szCs w:val="28"/>
          <w:lang w:val="en-US" w:eastAsia="zh-CN"/>
        </w:rPr>
        <w:t>评选</w:t>
      </w:r>
      <w:r>
        <w:rPr>
          <w:rFonts w:hint="eastAsia" w:ascii="仿宋" w:hAnsi="仿宋" w:eastAsia="仿宋" w:cs="仿宋"/>
          <w:sz w:val="28"/>
          <w:szCs w:val="28"/>
        </w:rPr>
        <w:t>结果有利害关系的人私下接触，不收受其它利害关系人的财物和好处。</w:t>
      </w:r>
    </w:p>
    <w:p w14:paraId="38893A2F">
      <w:pPr>
        <w:spacing w:before="100" w:beforeAutospacing="1" w:after="100" w:afterAutospacing="1" w:line="480" w:lineRule="atLeas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（四）严格遵守保密规定,不得向任何</w:t>
      </w:r>
      <w:r>
        <w:rPr>
          <w:rFonts w:hint="eastAsia" w:ascii="仿宋" w:hAnsi="仿宋" w:eastAsia="仿宋" w:cs="仿宋"/>
          <w:sz w:val="28"/>
          <w:szCs w:val="28"/>
          <w:lang w:val="en-US" w:eastAsia="zh-CN"/>
        </w:rPr>
        <w:t>组织</w:t>
      </w:r>
      <w:r>
        <w:rPr>
          <w:rFonts w:hint="eastAsia" w:ascii="仿宋" w:hAnsi="仿宋" w:eastAsia="仿宋" w:cs="仿宋"/>
          <w:sz w:val="28"/>
          <w:szCs w:val="28"/>
        </w:rPr>
        <w:t>或个人参与</w:t>
      </w:r>
      <w:r>
        <w:rPr>
          <w:rFonts w:hint="eastAsia" w:ascii="仿宋" w:hAnsi="仿宋" w:eastAsia="仿宋" w:cs="仿宋"/>
          <w:sz w:val="28"/>
          <w:szCs w:val="28"/>
          <w:lang w:val="en-US" w:eastAsia="zh-CN"/>
        </w:rPr>
        <w:t>采购</w:t>
      </w:r>
      <w:r>
        <w:rPr>
          <w:rFonts w:hint="eastAsia" w:ascii="仿宋" w:hAnsi="仿宋" w:eastAsia="仿宋" w:cs="仿宋"/>
          <w:sz w:val="28"/>
          <w:szCs w:val="28"/>
        </w:rPr>
        <w:t>活动中所获知的国家秘密和商业秘密。</w:t>
      </w:r>
    </w:p>
    <w:p w14:paraId="729604A8">
      <w:pPr>
        <w:spacing w:line="267" w:lineRule="auto"/>
        <w:jc w:val="center"/>
        <w:rPr>
          <w:rFonts w:hint="eastAsia" w:ascii="仿宋" w:hAnsi="仿宋" w:eastAsia="仿宋" w:cs="仿宋"/>
          <w:sz w:val="28"/>
          <w:szCs w:val="28"/>
        </w:rPr>
      </w:pPr>
    </w:p>
    <w:p w14:paraId="5835C763">
      <w:pPr>
        <w:spacing w:line="268" w:lineRule="auto"/>
        <w:jc w:val="center"/>
        <w:rPr>
          <w:rFonts w:hint="eastAsia" w:ascii="仿宋" w:hAnsi="仿宋" w:eastAsia="仿宋" w:cs="仿宋"/>
          <w:sz w:val="28"/>
          <w:szCs w:val="28"/>
        </w:rPr>
      </w:pPr>
    </w:p>
    <w:p w14:paraId="7682F5AB">
      <w:pPr>
        <w:spacing w:line="268" w:lineRule="auto"/>
        <w:jc w:val="center"/>
        <w:rPr>
          <w:rFonts w:hint="eastAsia" w:ascii="仿宋" w:hAnsi="仿宋" w:eastAsia="仿宋" w:cs="仿宋"/>
          <w:sz w:val="28"/>
          <w:szCs w:val="28"/>
        </w:rPr>
      </w:pPr>
    </w:p>
    <w:p w14:paraId="19A775BE">
      <w:pPr>
        <w:spacing w:before="100" w:beforeAutospacing="1" w:after="100" w:afterAutospacing="1" w:line="480" w:lineRule="atLeast"/>
        <w:ind w:firstLine="560" w:firstLineChars="200"/>
        <w:contextualSpacing/>
        <w:jc w:val="center"/>
        <w:rPr>
          <w:rFonts w:hint="eastAsia" w:ascii="仿宋" w:hAnsi="仿宋" w:eastAsia="仿宋" w:cs="仿宋"/>
          <w:sz w:val="28"/>
          <w:szCs w:val="28"/>
        </w:rPr>
      </w:pPr>
      <w:r>
        <w:rPr>
          <w:rFonts w:hint="eastAsia" w:ascii="仿宋" w:hAnsi="仿宋" w:eastAsia="仿宋" w:cs="仿宋"/>
          <w:sz w:val="28"/>
          <w:szCs w:val="28"/>
        </w:rPr>
        <w:t xml:space="preserve">                       承诺人：</w:t>
      </w:r>
    </w:p>
    <w:p w14:paraId="498E9725">
      <w:pPr>
        <w:spacing w:before="100" w:beforeAutospacing="1" w:after="100" w:afterAutospacing="1" w:line="480" w:lineRule="atLeast"/>
        <w:ind w:firstLine="560" w:firstLineChars="200"/>
        <w:contextualSpacing/>
        <w:jc w:val="center"/>
        <w:rPr>
          <w:rFonts w:hint="eastAsia" w:ascii="仿宋" w:hAnsi="仿宋" w:eastAsia="仿宋" w:cs="仿宋"/>
          <w:sz w:val="28"/>
          <w:szCs w:val="28"/>
        </w:rPr>
      </w:pPr>
      <w:r>
        <w:rPr>
          <w:rFonts w:hint="eastAsia" w:ascii="仿宋" w:hAnsi="仿宋" w:eastAsia="仿宋" w:cs="仿宋"/>
          <w:sz w:val="28"/>
          <w:szCs w:val="28"/>
        </w:rPr>
        <w:t xml:space="preserve">                                   日期： 202</w:t>
      </w:r>
      <w:r>
        <w:rPr>
          <w:rFonts w:hint="eastAsia" w:ascii="仿宋" w:hAnsi="仿宋" w:eastAsia="仿宋" w:cs="仿宋"/>
          <w:sz w:val="28"/>
          <w:szCs w:val="28"/>
          <w:lang w:val="en-US" w:eastAsia="zh-CN"/>
        </w:rPr>
        <w:t>6</w:t>
      </w:r>
      <w:r>
        <w:rPr>
          <w:rFonts w:hint="eastAsia" w:ascii="仿宋" w:hAnsi="仿宋" w:eastAsia="仿宋" w:cs="仿宋"/>
          <w:sz w:val="28"/>
          <w:szCs w:val="28"/>
        </w:rPr>
        <w:t>年  月  日</w:t>
      </w:r>
    </w:p>
    <w:p w14:paraId="4E4D2AAE">
      <w:pPr>
        <w:pStyle w:val="2"/>
        <w:spacing w:before="87" w:line="360" w:lineRule="auto"/>
        <w:ind w:right="79" w:firstLine="570"/>
        <w:jc w:val="both"/>
        <w:rPr>
          <w:rFonts w:hint="eastAsia"/>
          <w:color w:val="auto"/>
          <w:spacing w:val="2"/>
          <w:lang w:eastAsia="zh-CN"/>
        </w:rPr>
      </w:pPr>
    </w:p>
    <w:p w14:paraId="62BC5A44">
      <w:pPr>
        <w:pStyle w:val="2"/>
        <w:pageBreakBefore w:val="0"/>
        <w:spacing w:before="47" w:line="360" w:lineRule="auto"/>
        <w:ind w:left="6"/>
        <w:outlineLvl w:val="1"/>
        <w:rPr>
          <w:b/>
          <w:bCs/>
          <w:color w:val="auto"/>
          <w:spacing w:val="22"/>
          <w:lang w:eastAsia="zh-CN"/>
        </w:rPr>
      </w:pPr>
      <w:bookmarkStart w:id="56" w:name="bookmark36"/>
      <w:bookmarkEnd w:id="56"/>
      <w:bookmarkStart w:id="57" w:name="bookmark35"/>
      <w:bookmarkEnd w:id="57"/>
      <w:bookmarkStart w:id="58" w:name="bookmark24"/>
      <w:bookmarkEnd w:id="58"/>
      <w:bookmarkStart w:id="59" w:name="_Toc199950469"/>
    </w:p>
    <w:p w14:paraId="07F0EF7F">
      <w:pPr>
        <w:pStyle w:val="2"/>
        <w:pageBreakBefore w:val="0"/>
        <w:spacing w:before="47" w:line="360" w:lineRule="auto"/>
        <w:ind w:left="6"/>
        <w:outlineLvl w:val="1"/>
        <w:rPr>
          <w:b/>
          <w:bCs/>
          <w:color w:val="auto"/>
          <w:spacing w:val="22"/>
          <w:lang w:eastAsia="zh-CN"/>
        </w:rPr>
      </w:pPr>
    </w:p>
    <w:p w14:paraId="7736414A">
      <w:pPr>
        <w:pStyle w:val="2"/>
        <w:pageBreakBefore w:val="0"/>
        <w:spacing w:before="47" w:line="360" w:lineRule="auto"/>
        <w:ind w:left="6"/>
        <w:outlineLvl w:val="1"/>
        <w:rPr>
          <w:b/>
          <w:bCs/>
          <w:color w:val="auto"/>
          <w:spacing w:val="22"/>
          <w:lang w:eastAsia="zh-CN"/>
        </w:rPr>
      </w:pPr>
    </w:p>
    <w:p w14:paraId="6F395040">
      <w:pPr>
        <w:pStyle w:val="2"/>
        <w:pageBreakBefore w:val="0"/>
        <w:spacing w:before="47" w:line="360" w:lineRule="auto"/>
        <w:ind w:left="6"/>
        <w:outlineLvl w:val="1"/>
        <w:rPr>
          <w:b/>
          <w:bCs/>
          <w:color w:val="auto"/>
          <w:spacing w:val="22"/>
          <w:lang w:eastAsia="zh-CN"/>
        </w:rPr>
      </w:pPr>
    </w:p>
    <w:p w14:paraId="35C27ECE">
      <w:pPr>
        <w:pStyle w:val="2"/>
        <w:pageBreakBefore w:val="0"/>
        <w:spacing w:before="47" w:line="360" w:lineRule="auto"/>
        <w:ind w:left="6"/>
        <w:outlineLvl w:val="1"/>
        <w:rPr>
          <w:b/>
          <w:bCs/>
          <w:color w:val="auto"/>
          <w:spacing w:val="22"/>
          <w:lang w:eastAsia="zh-CN"/>
        </w:rPr>
      </w:pPr>
    </w:p>
    <w:p w14:paraId="12429BD6">
      <w:pPr>
        <w:pStyle w:val="2"/>
        <w:pageBreakBefore w:val="0"/>
        <w:spacing w:before="47" w:line="360" w:lineRule="auto"/>
        <w:ind w:left="6"/>
        <w:outlineLvl w:val="1"/>
        <w:rPr>
          <w:b/>
          <w:bCs/>
          <w:color w:val="auto"/>
          <w:spacing w:val="22"/>
          <w:lang w:eastAsia="zh-CN"/>
        </w:rPr>
      </w:pPr>
    </w:p>
    <w:p w14:paraId="1FBBEB52">
      <w:pPr>
        <w:pStyle w:val="2"/>
        <w:pageBreakBefore w:val="0"/>
        <w:spacing w:before="47" w:line="360" w:lineRule="auto"/>
        <w:ind w:left="6"/>
        <w:outlineLvl w:val="1"/>
        <w:rPr>
          <w:rFonts w:hint="default"/>
          <w:b/>
          <w:bCs/>
          <w:color w:val="auto"/>
          <w:spacing w:val="22"/>
          <w:lang w:eastAsia="zh-CN"/>
        </w:rPr>
      </w:pPr>
      <w:r>
        <w:rPr>
          <w:b/>
          <w:bCs/>
          <w:color w:val="auto"/>
          <w:spacing w:val="22"/>
          <w:lang w:eastAsia="zh-CN"/>
        </w:rPr>
        <w:t>附件</w:t>
      </w:r>
      <w:r>
        <w:rPr>
          <w:rFonts w:hint="default"/>
          <w:b/>
          <w:bCs/>
          <w:color w:val="auto"/>
          <w:spacing w:val="22"/>
          <w:lang w:val="en-US" w:eastAsia="zh-CN"/>
        </w:rPr>
        <w:t>七</w:t>
      </w:r>
      <w:r>
        <w:rPr>
          <w:b/>
          <w:bCs/>
          <w:color w:val="auto"/>
          <w:spacing w:val="22"/>
          <w:lang w:eastAsia="zh-CN"/>
        </w:rPr>
        <w:t>：</w:t>
      </w:r>
      <w:bookmarkEnd w:id="59"/>
    </w:p>
    <w:p w14:paraId="2AEA638B">
      <w:pPr>
        <w:pStyle w:val="2"/>
        <w:spacing w:before="146" w:line="240" w:lineRule="auto"/>
        <w:ind w:left="0"/>
        <w:jc w:val="center"/>
        <w:outlineLvl w:val="9"/>
        <w:rPr>
          <w:rFonts w:hint="eastAsia"/>
          <w:b/>
          <w:bCs/>
          <w:color w:val="auto"/>
          <w:spacing w:val="32"/>
          <w:lang w:eastAsia="zh-CN"/>
        </w:rPr>
      </w:pPr>
      <w:bookmarkStart w:id="60" w:name="bookmark25"/>
      <w:bookmarkEnd w:id="60"/>
      <w:bookmarkStart w:id="61" w:name="_Toc199950470"/>
      <w:r>
        <w:rPr>
          <w:rFonts w:hint="eastAsia"/>
          <w:b/>
          <w:bCs/>
          <w:color w:val="auto"/>
          <w:spacing w:val="32"/>
          <w:lang w:eastAsia="zh-CN"/>
        </w:rPr>
        <w:t>保密承诺书</w:t>
      </w:r>
      <w:bookmarkEnd w:id="61"/>
    </w:p>
    <w:p w14:paraId="1547F33C">
      <w:pPr>
        <w:spacing w:before="100" w:beforeAutospacing="1" w:after="100" w:afterAutospacing="1" w:line="480" w:lineRule="atLeast"/>
        <w:ind w:left="0" w:right="167" w:firstLine="560" w:firstLineChars="200"/>
        <w:contextualSpacing/>
        <w:jc w:val="both"/>
        <w:rPr>
          <w:rFonts w:hint="default" w:ascii="仿宋" w:hAnsi="仿宋" w:eastAsia="仿宋" w:cs="仿宋"/>
          <w:color w:val="000000"/>
          <w:spacing w:val="0"/>
          <w:sz w:val="28"/>
          <w:szCs w:val="28"/>
          <w:lang w:val="en-US" w:eastAsia="zh-CN"/>
        </w:rPr>
      </w:pPr>
      <w:r>
        <w:rPr>
          <w:rFonts w:ascii="仿宋" w:hAnsi="仿宋" w:eastAsia="仿宋" w:cs="仿宋"/>
          <w:color w:val="000000"/>
          <w:spacing w:val="0"/>
          <w:sz w:val="28"/>
          <w:szCs w:val="28"/>
          <w:lang w:eastAsia="zh-CN"/>
        </w:rPr>
        <w:t>本公司参与厦门国贸控股集团有限公司</w:t>
      </w:r>
      <w:r>
        <w:rPr>
          <w:rFonts w:hint="default" w:ascii="仿宋" w:hAnsi="仿宋" w:eastAsia="仿宋" w:cs="仿宋"/>
          <w:color w:val="000000"/>
          <w:spacing w:val="0"/>
          <w:sz w:val="28"/>
          <w:szCs w:val="28"/>
          <w:lang w:eastAsia="zh-CN"/>
        </w:rPr>
        <w:t>（</w:t>
      </w:r>
      <w:r>
        <w:rPr>
          <w:rFonts w:ascii="仿宋" w:hAnsi="仿宋" w:eastAsia="仿宋" w:cs="仿宋"/>
          <w:color w:val="000000"/>
          <w:spacing w:val="0"/>
          <w:sz w:val="28"/>
          <w:szCs w:val="28"/>
          <w:lang w:eastAsia="zh-CN"/>
        </w:rPr>
        <w:t>以下简称</w:t>
      </w:r>
      <w:r>
        <w:rPr>
          <w:rFonts w:hint="default" w:ascii="仿宋" w:hAnsi="仿宋" w:eastAsia="仿宋" w:cs="仿宋"/>
          <w:color w:val="000000"/>
          <w:spacing w:val="0"/>
          <w:sz w:val="28"/>
          <w:szCs w:val="28"/>
          <w:lang w:eastAsia="zh-CN"/>
        </w:rPr>
        <w:t>“</w:t>
      </w:r>
      <w:r>
        <w:rPr>
          <w:rFonts w:ascii="仿宋" w:hAnsi="仿宋" w:eastAsia="仿宋" w:cs="仿宋"/>
          <w:color w:val="000000"/>
          <w:spacing w:val="0"/>
          <w:sz w:val="28"/>
          <w:szCs w:val="28"/>
          <w:lang w:eastAsia="zh-CN"/>
        </w:rPr>
        <w:t>国贸控股</w:t>
      </w:r>
      <w:r>
        <w:rPr>
          <w:rFonts w:hint="default" w:ascii="仿宋" w:hAnsi="仿宋" w:eastAsia="仿宋" w:cs="仿宋"/>
          <w:color w:val="000000"/>
          <w:spacing w:val="0"/>
          <w:sz w:val="28"/>
          <w:szCs w:val="28"/>
          <w:lang w:eastAsia="zh-CN"/>
        </w:rPr>
        <w:t>”）</w:t>
      </w:r>
      <w:r>
        <w:rPr>
          <w:rFonts w:ascii="仿宋" w:hAnsi="仿宋" w:eastAsia="仿宋" w:cs="仿宋"/>
          <w:color w:val="000000"/>
          <w:spacing w:val="0"/>
          <w:sz w:val="28"/>
          <w:szCs w:val="28"/>
          <w:lang w:eastAsia="zh-CN"/>
        </w:rPr>
        <w:t>的采购，鉴于工作过程中已经或将要接触到国贸控股</w:t>
      </w:r>
      <w:r>
        <w:rPr>
          <w:rFonts w:hint="default" w:ascii="仿宋" w:hAnsi="仿宋" w:eastAsia="仿宋" w:cs="仿宋"/>
          <w:color w:val="000000"/>
          <w:spacing w:val="0"/>
          <w:sz w:val="28"/>
          <w:szCs w:val="28"/>
          <w:lang w:eastAsia="zh-CN"/>
        </w:rPr>
        <w:t>、</w:t>
      </w:r>
      <w:r>
        <w:rPr>
          <w:rFonts w:hint="default" w:ascii="仿宋" w:hAnsi="仿宋" w:eastAsia="仿宋" w:cs="仿宋"/>
          <w:color w:val="000000"/>
          <w:spacing w:val="0"/>
          <w:sz w:val="28"/>
          <w:szCs w:val="28"/>
          <w:lang w:val="en-US" w:eastAsia="zh-CN"/>
        </w:rPr>
        <w:t>国贸股份</w:t>
      </w:r>
      <w:r>
        <w:rPr>
          <w:rFonts w:hint="default" w:ascii="仿宋" w:hAnsi="仿宋" w:eastAsia="仿宋" w:cs="仿宋"/>
          <w:b w:val="0"/>
          <w:bCs w:val="0"/>
          <w:color w:val="000000"/>
          <w:spacing w:val="0"/>
          <w:sz w:val="28"/>
          <w:szCs w:val="28"/>
          <w:lang w:val="en-US" w:eastAsia="zh-CN"/>
        </w:rPr>
        <w:t>及其下属企业</w:t>
      </w:r>
      <w:r>
        <w:rPr>
          <w:rFonts w:hint="default" w:ascii="仿宋" w:hAnsi="仿宋" w:eastAsia="仿宋" w:cs="仿宋"/>
          <w:color w:val="000000"/>
          <w:spacing w:val="0"/>
          <w:sz w:val="28"/>
          <w:szCs w:val="28"/>
          <w:lang w:val="en-US" w:eastAsia="zh-CN"/>
        </w:rPr>
        <w:t>、国贸资本</w:t>
      </w:r>
      <w:r>
        <w:rPr>
          <w:rFonts w:hint="default" w:ascii="仿宋" w:hAnsi="仿宋" w:eastAsia="仿宋" w:cs="仿宋"/>
          <w:b w:val="0"/>
          <w:bCs w:val="0"/>
          <w:color w:val="000000"/>
          <w:spacing w:val="0"/>
          <w:sz w:val="28"/>
          <w:szCs w:val="28"/>
          <w:lang w:val="en-US" w:eastAsia="zh-CN"/>
        </w:rPr>
        <w:t>及其下属企业</w:t>
      </w:r>
      <w:r>
        <w:rPr>
          <w:rFonts w:ascii="仿宋" w:hAnsi="仿宋" w:eastAsia="仿宋" w:cs="仿宋"/>
          <w:color w:val="000000"/>
          <w:spacing w:val="0"/>
          <w:sz w:val="28"/>
          <w:szCs w:val="28"/>
          <w:lang w:eastAsia="zh-CN"/>
        </w:rPr>
        <w:t>非公开的信息资料，为保护</w:t>
      </w:r>
      <w:r>
        <w:rPr>
          <w:rFonts w:hint="default" w:ascii="仿宋" w:hAnsi="仿宋" w:eastAsia="仿宋" w:cs="仿宋"/>
          <w:color w:val="000000"/>
          <w:spacing w:val="0"/>
          <w:sz w:val="28"/>
          <w:szCs w:val="28"/>
          <w:lang w:val="en-US" w:eastAsia="zh-CN"/>
        </w:rPr>
        <w:t>以上企业</w:t>
      </w:r>
      <w:r>
        <w:rPr>
          <w:rFonts w:ascii="仿宋" w:hAnsi="仿宋" w:eastAsia="仿宋" w:cs="仿宋"/>
          <w:color w:val="000000"/>
          <w:spacing w:val="0"/>
          <w:sz w:val="28"/>
          <w:szCs w:val="28"/>
          <w:lang w:eastAsia="zh-CN"/>
        </w:rPr>
        <w:t>对其秘密信息所享有的合法权益，本公司承诺本公司及参与本项目采购的本</w:t>
      </w:r>
      <w:r>
        <w:rPr>
          <w:rFonts w:hint="eastAsia" w:ascii="仿宋" w:hAnsi="仿宋" w:eastAsia="仿宋" w:cs="仿宋"/>
          <w:color w:val="000000"/>
          <w:spacing w:val="0"/>
          <w:sz w:val="28"/>
          <w:szCs w:val="28"/>
          <w:lang w:eastAsia="zh-CN"/>
        </w:rPr>
        <w:t>公司员工遵循如下：</w:t>
      </w:r>
    </w:p>
    <w:p w14:paraId="0D6F1C0F">
      <w:pPr>
        <w:spacing w:before="100" w:beforeAutospacing="1" w:after="100" w:afterAutospacing="1" w:line="480" w:lineRule="atLeast"/>
        <w:ind w:left="0" w:right="167" w:firstLine="560" w:firstLineChars="200"/>
        <w:contextualSpacing/>
        <w:jc w:val="both"/>
        <w:rPr>
          <w:rFonts w:hint="default"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val="en-US" w:eastAsia="zh-CN"/>
        </w:rPr>
        <w:t>（一）</w:t>
      </w:r>
      <w:r>
        <w:rPr>
          <w:rFonts w:hint="default" w:ascii="仿宋" w:hAnsi="仿宋" w:eastAsia="仿宋" w:cs="仿宋"/>
          <w:color w:val="000000"/>
          <w:spacing w:val="0"/>
          <w:sz w:val="28"/>
          <w:szCs w:val="28"/>
          <w:lang w:eastAsia="zh-CN"/>
        </w:rPr>
        <w:t>严格保守</w:t>
      </w:r>
      <w:r>
        <w:rPr>
          <w:rFonts w:hint="eastAsia" w:ascii="仿宋" w:hAnsi="仿宋" w:eastAsia="仿宋" w:cs="仿宋"/>
          <w:color w:val="000000"/>
          <w:spacing w:val="0"/>
          <w:sz w:val="28"/>
          <w:szCs w:val="28"/>
          <w:lang w:eastAsia="zh-CN"/>
        </w:rPr>
        <w:t>国贸控股</w:t>
      </w:r>
      <w:r>
        <w:rPr>
          <w:rFonts w:hint="default" w:ascii="仿宋" w:hAnsi="仿宋" w:eastAsia="仿宋" w:cs="仿宋"/>
          <w:color w:val="000000"/>
          <w:spacing w:val="0"/>
          <w:sz w:val="28"/>
          <w:szCs w:val="28"/>
          <w:lang w:eastAsia="zh-CN"/>
        </w:rPr>
        <w:t>、</w:t>
      </w:r>
      <w:r>
        <w:rPr>
          <w:rFonts w:hint="default" w:ascii="仿宋" w:hAnsi="仿宋" w:eastAsia="仿宋" w:cs="仿宋"/>
          <w:color w:val="000000"/>
          <w:spacing w:val="0"/>
          <w:sz w:val="28"/>
          <w:szCs w:val="28"/>
          <w:lang w:val="en-US" w:eastAsia="zh-CN"/>
        </w:rPr>
        <w:t>国贸股份</w:t>
      </w:r>
      <w:r>
        <w:rPr>
          <w:rFonts w:hint="default" w:ascii="仿宋" w:hAnsi="仿宋" w:eastAsia="仿宋" w:cs="仿宋"/>
          <w:b w:val="0"/>
          <w:bCs w:val="0"/>
          <w:color w:val="000000"/>
          <w:spacing w:val="0"/>
          <w:sz w:val="28"/>
          <w:szCs w:val="28"/>
          <w:lang w:val="en-US" w:eastAsia="zh-CN"/>
        </w:rPr>
        <w:t>及其下属企业</w:t>
      </w:r>
      <w:r>
        <w:rPr>
          <w:rFonts w:hint="default" w:ascii="仿宋" w:hAnsi="仿宋" w:eastAsia="仿宋" w:cs="仿宋"/>
          <w:color w:val="000000"/>
          <w:spacing w:val="0"/>
          <w:sz w:val="28"/>
          <w:szCs w:val="28"/>
          <w:lang w:val="en-US" w:eastAsia="zh-CN"/>
        </w:rPr>
        <w:t>和国贸资本</w:t>
      </w:r>
      <w:r>
        <w:rPr>
          <w:rFonts w:hint="default" w:ascii="仿宋" w:hAnsi="仿宋" w:eastAsia="仿宋" w:cs="仿宋"/>
          <w:b w:val="0"/>
          <w:bCs w:val="0"/>
          <w:color w:val="000000"/>
          <w:spacing w:val="0"/>
          <w:sz w:val="28"/>
          <w:szCs w:val="28"/>
          <w:lang w:val="en-US" w:eastAsia="zh-CN"/>
        </w:rPr>
        <w:t>及其下属企业</w:t>
      </w:r>
      <w:r>
        <w:rPr>
          <w:rFonts w:hint="default" w:ascii="仿宋" w:hAnsi="仿宋" w:eastAsia="仿宋" w:cs="仿宋"/>
          <w:color w:val="000000"/>
          <w:spacing w:val="0"/>
          <w:sz w:val="28"/>
          <w:szCs w:val="28"/>
          <w:lang w:eastAsia="zh-CN"/>
        </w:rPr>
        <w:t>提供的各种秘密信息，采取相应保密措施，未经书面同意或授权，不得向任何人士披露或泄露秘密信息。</w:t>
      </w:r>
    </w:p>
    <w:p w14:paraId="08BD1770">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val="en-US" w:eastAsia="zh-CN"/>
        </w:rPr>
        <w:t>（二）</w:t>
      </w:r>
      <w:r>
        <w:rPr>
          <w:rFonts w:hint="eastAsia" w:ascii="仿宋" w:hAnsi="仿宋" w:eastAsia="仿宋" w:cs="仿宋"/>
          <w:color w:val="000000"/>
          <w:spacing w:val="0"/>
          <w:sz w:val="28"/>
          <w:szCs w:val="28"/>
          <w:lang w:eastAsia="zh-CN"/>
        </w:rPr>
        <w:t>秘密信息的使用只限于完成国贸控股、</w:t>
      </w:r>
      <w:r>
        <w:rPr>
          <w:rFonts w:hint="eastAsia" w:ascii="仿宋" w:hAnsi="仿宋" w:eastAsia="仿宋" w:cs="仿宋"/>
          <w:color w:val="000000"/>
          <w:spacing w:val="0"/>
          <w:sz w:val="28"/>
          <w:szCs w:val="28"/>
          <w:lang w:val="en-US" w:eastAsia="zh-CN"/>
        </w:rPr>
        <w:t>国贸股份</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val="en-US" w:eastAsia="zh-CN"/>
        </w:rPr>
        <w:t>和国贸资本</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eastAsia="zh-CN"/>
        </w:rPr>
        <w:t>指定的工作，未经书面同意，不得将秘密信息用于其他目的。</w:t>
      </w:r>
    </w:p>
    <w:p w14:paraId="7C76FF4E">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（三）</w:t>
      </w:r>
      <w:r>
        <w:rPr>
          <w:rFonts w:hint="eastAsia" w:ascii="仿宋" w:hAnsi="仿宋" w:eastAsia="仿宋" w:cs="仿宋"/>
          <w:color w:val="000000"/>
          <w:spacing w:val="0"/>
          <w:sz w:val="28"/>
          <w:szCs w:val="28"/>
          <w:lang w:eastAsia="zh-CN"/>
        </w:rPr>
        <w:t>未经国贸控股、</w:t>
      </w:r>
      <w:r>
        <w:rPr>
          <w:rFonts w:hint="eastAsia" w:ascii="仿宋" w:hAnsi="仿宋" w:eastAsia="仿宋" w:cs="仿宋"/>
          <w:color w:val="000000"/>
          <w:spacing w:val="0"/>
          <w:sz w:val="28"/>
          <w:szCs w:val="28"/>
          <w:lang w:val="en-US" w:eastAsia="zh-CN"/>
        </w:rPr>
        <w:t>国贸股份</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val="en-US" w:eastAsia="zh-CN"/>
        </w:rPr>
        <w:t>和国贸资本</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eastAsia="zh-CN"/>
        </w:rPr>
        <w:t>书面同意或授权，不得在任何公开场合（包括但不限于发表论文、文章、参加研讨会等会议，发布广告），以任何方式向任何人士披露秘密信息。</w:t>
      </w:r>
      <w:r>
        <w:rPr>
          <w:rFonts w:hint="eastAsia" w:ascii="仿宋" w:hAnsi="仿宋" w:eastAsia="仿宋" w:cs="仿宋"/>
          <w:color w:val="000000"/>
          <w:spacing w:val="0"/>
          <w:sz w:val="28"/>
          <w:szCs w:val="28"/>
          <w:lang w:val="en-US" w:eastAsia="zh-CN"/>
        </w:rPr>
        <w:t xml:space="preserve"> </w:t>
      </w:r>
    </w:p>
    <w:p w14:paraId="64D8EAC6">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val="en-US" w:eastAsia="zh-CN"/>
        </w:rPr>
        <w:t>（四）</w:t>
      </w:r>
      <w:r>
        <w:rPr>
          <w:rFonts w:hint="eastAsia" w:ascii="仿宋" w:hAnsi="仿宋" w:eastAsia="仿宋" w:cs="仿宋"/>
          <w:color w:val="000000"/>
          <w:spacing w:val="0"/>
          <w:sz w:val="28"/>
          <w:szCs w:val="28"/>
          <w:lang w:eastAsia="zh-CN"/>
        </w:rPr>
        <w:t>不得以透露、转让、转移、许可、赠送等任何方式向任何第三方提供上述秘密信息，本公司应采取积极有效的保密措施防止第三方接触这些秘密信息；</w:t>
      </w:r>
    </w:p>
    <w:p w14:paraId="5D79F200">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val="en-US" w:eastAsia="zh-CN"/>
        </w:rPr>
        <w:t>（五）</w:t>
      </w:r>
      <w:r>
        <w:rPr>
          <w:rFonts w:hint="eastAsia" w:ascii="仿宋" w:hAnsi="仿宋" w:eastAsia="仿宋" w:cs="仿宋"/>
          <w:color w:val="000000"/>
          <w:spacing w:val="0"/>
          <w:sz w:val="28"/>
          <w:szCs w:val="28"/>
          <w:lang w:eastAsia="zh-CN"/>
        </w:rPr>
        <w:t>国贸控股、</w:t>
      </w:r>
      <w:r>
        <w:rPr>
          <w:rFonts w:hint="eastAsia" w:ascii="仿宋" w:hAnsi="仿宋" w:eastAsia="仿宋" w:cs="仿宋"/>
          <w:color w:val="000000"/>
          <w:spacing w:val="0"/>
          <w:sz w:val="28"/>
          <w:szCs w:val="28"/>
          <w:lang w:val="en-US" w:eastAsia="zh-CN"/>
        </w:rPr>
        <w:t>国贸股份</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val="en-US" w:eastAsia="zh-CN"/>
        </w:rPr>
        <w:t>和国贸资本</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eastAsia="zh-CN"/>
        </w:rPr>
        <w:t>提供的所有秘密信息，其所有权和知识产权归</w:t>
      </w:r>
      <w:r>
        <w:rPr>
          <w:rFonts w:hint="eastAsia" w:ascii="仿宋" w:hAnsi="仿宋" w:eastAsia="仿宋" w:cs="仿宋"/>
          <w:color w:val="000000"/>
          <w:spacing w:val="0"/>
          <w:sz w:val="28"/>
          <w:szCs w:val="28"/>
          <w:lang w:val="en-US" w:eastAsia="zh-CN"/>
        </w:rPr>
        <w:t>以上企业</w:t>
      </w:r>
      <w:r>
        <w:rPr>
          <w:rFonts w:hint="eastAsia" w:ascii="仿宋" w:hAnsi="仿宋" w:eastAsia="仿宋" w:cs="仿宋"/>
          <w:color w:val="000000"/>
          <w:spacing w:val="0"/>
          <w:sz w:val="28"/>
          <w:szCs w:val="28"/>
          <w:lang w:eastAsia="zh-CN"/>
        </w:rPr>
        <w:t>所有，本人除有权为完成国贸控股、</w:t>
      </w:r>
      <w:r>
        <w:rPr>
          <w:rFonts w:hint="eastAsia" w:ascii="仿宋" w:hAnsi="仿宋" w:eastAsia="仿宋" w:cs="仿宋"/>
          <w:color w:val="000000"/>
          <w:spacing w:val="0"/>
          <w:sz w:val="28"/>
          <w:szCs w:val="28"/>
          <w:lang w:val="en-US" w:eastAsia="zh-CN"/>
        </w:rPr>
        <w:t>国贸股份</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val="en-US" w:eastAsia="zh-CN"/>
        </w:rPr>
        <w:t>和国贸资本</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eastAsia="zh-CN"/>
        </w:rPr>
        <w:t>指定的工作而进行使用外，对秘密信息不享有其他权利。</w:t>
      </w:r>
    </w:p>
    <w:p w14:paraId="70978CBA">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val="en-US" w:eastAsia="zh-CN"/>
        </w:rPr>
        <w:t xml:space="preserve">（六） </w:t>
      </w:r>
      <w:r>
        <w:rPr>
          <w:rFonts w:hint="eastAsia" w:ascii="仿宋" w:hAnsi="仿宋" w:eastAsia="仿宋" w:cs="仿宋"/>
          <w:color w:val="000000"/>
          <w:spacing w:val="0"/>
          <w:sz w:val="28"/>
          <w:szCs w:val="28"/>
          <w:lang w:eastAsia="zh-CN"/>
        </w:rPr>
        <w:t>如果本公司或本公司员工违反本承诺书导致国贸控股、</w:t>
      </w:r>
      <w:r>
        <w:rPr>
          <w:rFonts w:hint="eastAsia" w:ascii="仿宋" w:hAnsi="仿宋" w:eastAsia="仿宋" w:cs="仿宋"/>
          <w:color w:val="000000"/>
          <w:spacing w:val="0"/>
          <w:sz w:val="28"/>
          <w:szCs w:val="28"/>
          <w:lang w:val="en-US" w:eastAsia="zh-CN"/>
        </w:rPr>
        <w:t>国贸股份</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val="en-US" w:eastAsia="zh-CN"/>
        </w:rPr>
        <w:t>和国贸资本</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eastAsia="zh-CN"/>
        </w:rPr>
        <w:t>的秘密信息泄露，则本公司承担由此造成的全部经济损失。</w:t>
      </w:r>
    </w:p>
    <w:p w14:paraId="4514CFAE">
      <w:pPr>
        <w:spacing w:before="100" w:beforeAutospacing="1" w:after="100" w:afterAutospacing="1" w:line="480" w:lineRule="atLeast"/>
        <w:ind w:right="96" w:firstLine="560" w:firstLineChars="200"/>
        <w:contextualSpacing/>
        <w:jc w:val="both"/>
        <w:rPr>
          <w:rFonts w:hint="eastAsia" w:ascii="仿宋" w:hAnsi="仿宋" w:eastAsia="仿宋" w:cs="仿宋"/>
          <w:color w:val="000000"/>
          <w:sz w:val="28"/>
          <w:szCs w:val="28"/>
          <w:lang w:eastAsia="zh-CN"/>
        </w:rPr>
      </w:pPr>
      <w:r>
        <w:rPr>
          <w:rFonts w:hint="eastAsia" w:ascii="仿宋" w:hAnsi="仿宋" w:eastAsia="仿宋" w:cs="仿宋"/>
          <w:color w:val="000000"/>
          <w:spacing w:val="0"/>
          <w:sz w:val="28"/>
          <w:szCs w:val="28"/>
          <w:lang w:eastAsia="zh-CN"/>
        </w:rPr>
        <w:t>本承诺自签署之日起生效，不因工作结束或终止而失去效力，其有效期至秘密信息全部对外公开。</w:t>
      </w:r>
    </w:p>
    <w:p w14:paraId="345B91CE">
      <w:pPr>
        <w:spacing w:before="100" w:beforeAutospacing="1" w:after="100" w:afterAutospacing="1" w:line="480" w:lineRule="atLeast"/>
        <w:ind w:right="51" w:firstLine="560" w:firstLineChars="200"/>
        <w:contextualSpacing/>
        <w:jc w:val="both"/>
        <w:rPr>
          <w:rFonts w:hint="eastAsia" w:ascii="仿宋" w:hAnsi="仿宋" w:eastAsia="仿宋" w:cs="仿宋"/>
          <w:color w:val="000000"/>
          <w:sz w:val="28"/>
          <w:szCs w:val="28"/>
          <w:lang w:eastAsia="zh-CN"/>
        </w:rPr>
      </w:pPr>
      <w:r>
        <w:rPr>
          <w:rFonts w:hint="eastAsia" w:ascii="仿宋" w:hAnsi="仿宋" w:eastAsia="仿宋" w:cs="仿宋"/>
          <w:color w:val="000000"/>
          <w:spacing w:val="0"/>
          <w:sz w:val="28"/>
          <w:szCs w:val="28"/>
          <w:lang w:eastAsia="zh-CN"/>
        </w:rPr>
        <w:t>所涉相关事宜应适用中华人民共和国法律解释，若产生争议的，由贵司住所地法院管辖诉讼解决。</w:t>
      </w:r>
    </w:p>
    <w:p w14:paraId="1D81E9BF">
      <w:pPr>
        <w:spacing w:before="100" w:beforeAutospacing="1" w:after="100" w:afterAutospacing="1" w:line="480" w:lineRule="atLeast"/>
        <w:ind w:right="93" w:firstLine="560" w:firstLineChars="200"/>
        <w:contextualSpacing/>
        <w:jc w:val="both"/>
        <w:rPr>
          <w:rFonts w:hint="eastAsia" w:ascii="仿宋" w:hAnsi="仿宋" w:eastAsia="仿宋" w:cs="仿宋"/>
          <w:color w:val="000000"/>
          <w:sz w:val="28"/>
          <w:szCs w:val="28"/>
          <w:lang w:eastAsia="zh-CN"/>
        </w:rPr>
      </w:pPr>
      <w:r>
        <w:rPr>
          <w:rFonts w:hint="eastAsia" w:ascii="仿宋" w:hAnsi="仿宋" w:eastAsia="仿宋" w:cs="仿宋"/>
          <w:color w:val="000000"/>
          <w:spacing w:val="0"/>
          <w:sz w:val="28"/>
          <w:szCs w:val="28"/>
          <w:lang w:eastAsia="zh-CN"/>
        </w:rPr>
        <w:t>注：</w:t>
      </w:r>
      <w:r>
        <w:rPr>
          <w:rFonts w:hint="eastAsia" w:ascii="仿宋" w:hAnsi="仿宋" w:eastAsia="仿宋" w:cs="仿宋"/>
          <w:color w:val="000000"/>
          <w:spacing w:val="0"/>
          <w:sz w:val="28"/>
          <w:szCs w:val="28"/>
          <w:lang w:val="en-US" w:eastAsia="zh-CN"/>
        </w:rPr>
        <w:t>上文中提及的</w:t>
      </w:r>
      <w:r>
        <w:rPr>
          <w:rFonts w:hint="eastAsia" w:ascii="仿宋" w:hAnsi="仿宋" w:eastAsia="仿宋" w:cs="仿宋"/>
          <w:color w:val="000000"/>
          <w:spacing w:val="0"/>
          <w:sz w:val="28"/>
          <w:szCs w:val="28"/>
          <w:lang w:eastAsia="zh-CN"/>
        </w:rPr>
        <w:t>“秘密信息”是指国贸控股、</w:t>
      </w:r>
      <w:r>
        <w:rPr>
          <w:rFonts w:hint="eastAsia" w:ascii="仿宋" w:hAnsi="仿宋" w:eastAsia="仿宋" w:cs="仿宋"/>
          <w:color w:val="000000"/>
          <w:spacing w:val="0"/>
          <w:sz w:val="28"/>
          <w:szCs w:val="28"/>
          <w:lang w:val="en-US" w:eastAsia="zh-CN"/>
        </w:rPr>
        <w:t>国贸股份</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val="en-US" w:eastAsia="zh-CN"/>
        </w:rPr>
        <w:t>和国贸资本</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eastAsia="zh-CN"/>
        </w:rPr>
        <w:t>在本承诺生效前及生</w:t>
      </w:r>
      <w:r>
        <w:rPr>
          <w:rFonts w:hint="eastAsia" w:ascii="仿宋" w:hAnsi="仿宋" w:eastAsia="仿宋" w:cs="仿宋"/>
          <w:color w:val="000000"/>
          <w:sz w:val="28"/>
          <w:szCs w:val="28"/>
          <w:lang w:eastAsia="zh-CN"/>
        </w:rPr>
        <w:t>效后提供的任何信息，包括但不限于：</w:t>
      </w:r>
    </w:p>
    <w:p w14:paraId="6841796E">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eastAsia="zh-CN"/>
        </w:rPr>
        <w:t>（</w:t>
      </w:r>
      <w:r>
        <w:rPr>
          <w:rFonts w:hint="eastAsia" w:ascii="仿宋" w:hAnsi="仿宋" w:eastAsia="仿宋" w:cs="仿宋"/>
          <w:color w:val="000000"/>
          <w:spacing w:val="0"/>
          <w:sz w:val="28"/>
          <w:szCs w:val="28"/>
          <w:lang w:val="en-US" w:eastAsia="zh-CN"/>
        </w:rPr>
        <w:t>一</w:t>
      </w:r>
      <w:r>
        <w:rPr>
          <w:rFonts w:hint="eastAsia" w:ascii="仿宋" w:hAnsi="仿宋" w:eastAsia="仿宋" w:cs="仿宋"/>
          <w:color w:val="000000"/>
          <w:spacing w:val="0"/>
          <w:sz w:val="28"/>
          <w:szCs w:val="28"/>
          <w:lang w:eastAsia="zh-CN"/>
        </w:rPr>
        <w:t>）以手写、打印、软件、胶片以及其他可接触的方式记载的信息；</w:t>
      </w:r>
    </w:p>
    <w:p w14:paraId="537743B0">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eastAsia="zh-CN"/>
        </w:rPr>
        <w:t>（</w:t>
      </w:r>
      <w:r>
        <w:rPr>
          <w:rFonts w:hint="eastAsia" w:ascii="仿宋" w:hAnsi="仿宋" w:eastAsia="仿宋" w:cs="仿宋"/>
          <w:color w:val="000000"/>
          <w:spacing w:val="0"/>
          <w:sz w:val="28"/>
          <w:szCs w:val="28"/>
          <w:lang w:val="en-US" w:eastAsia="zh-CN"/>
        </w:rPr>
        <w:t>二</w:t>
      </w:r>
      <w:r>
        <w:rPr>
          <w:rFonts w:hint="eastAsia" w:ascii="仿宋" w:hAnsi="仿宋" w:eastAsia="仿宋" w:cs="仿宋"/>
          <w:color w:val="000000"/>
          <w:spacing w:val="0"/>
          <w:sz w:val="28"/>
          <w:szCs w:val="28"/>
          <w:lang w:eastAsia="zh-CN"/>
        </w:rPr>
        <w:t>）以口头方式提供的信息；</w:t>
      </w:r>
    </w:p>
    <w:p w14:paraId="026E3096">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eastAsia="zh-CN"/>
        </w:rPr>
        <w:t>（</w:t>
      </w:r>
      <w:r>
        <w:rPr>
          <w:rFonts w:hint="eastAsia" w:ascii="仿宋" w:hAnsi="仿宋" w:eastAsia="仿宋" w:cs="仿宋"/>
          <w:color w:val="000000"/>
          <w:spacing w:val="0"/>
          <w:sz w:val="28"/>
          <w:szCs w:val="28"/>
          <w:lang w:val="en-US" w:eastAsia="zh-CN"/>
        </w:rPr>
        <w:t>三</w:t>
      </w:r>
      <w:r>
        <w:rPr>
          <w:rFonts w:hint="eastAsia" w:ascii="仿宋" w:hAnsi="仿宋" w:eastAsia="仿宋" w:cs="仿宋"/>
          <w:color w:val="000000"/>
          <w:spacing w:val="0"/>
          <w:sz w:val="28"/>
          <w:szCs w:val="28"/>
          <w:lang w:eastAsia="zh-CN"/>
        </w:rPr>
        <w:t>）在工作过程中以其他形式获得的国贸控股及国贸控股关联公司信息；</w:t>
      </w:r>
    </w:p>
    <w:p w14:paraId="394D356A">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eastAsia="zh-CN"/>
        </w:rPr>
        <w:t>（</w:t>
      </w:r>
      <w:r>
        <w:rPr>
          <w:rFonts w:hint="eastAsia" w:ascii="仿宋" w:hAnsi="仿宋" w:eastAsia="仿宋" w:cs="仿宋"/>
          <w:color w:val="000000"/>
          <w:spacing w:val="0"/>
          <w:sz w:val="28"/>
          <w:szCs w:val="28"/>
          <w:lang w:val="en-US" w:eastAsia="zh-CN"/>
        </w:rPr>
        <w:t>四</w:t>
      </w:r>
      <w:r>
        <w:rPr>
          <w:rFonts w:hint="eastAsia" w:ascii="仿宋" w:hAnsi="仿宋" w:eastAsia="仿宋" w:cs="仿宋"/>
          <w:color w:val="000000"/>
          <w:spacing w:val="0"/>
          <w:sz w:val="28"/>
          <w:szCs w:val="28"/>
          <w:lang w:eastAsia="zh-CN"/>
        </w:rPr>
        <w:t>）秘密信息的范围包括但不限于：专有的企业信息和数据（包括但不限于公司组织结构及人员数量、软硬件设备信息、网络结构、公司战略计划、管理流程、财务数据、营销数据、销售机会、市场信息、客户和</w:t>
      </w:r>
      <w:r>
        <w:rPr>
          <w:rFonts w:hint="eastAsia" w:ascii="仿宋" w:hAnsi="仿宋" w:eastAsia="仿宋" w:cs="仿宋"/>
          <w:color w:val="000000"/>
          <w:spacing w:val="0"/>
          <w:sz w:val="28"/>
          <w:szCs w:val="28"/>
          <w:lang w:val="en-US" w:eastAsia="zh-CN"/>
        </w:rPr>
        <w:t>参选人</w:t>
      </w:r>
      <w:r>
        <w:rPr>
          <w:rFonts w:hint="eastAsia" w:ascii="仿宋" w:hAnsi="仿宋" w:eastAsia="仿宋" w:cs="仿宋"/>
          <w:color w:val="000000"/>
          <w:spacing w:val="0"/>
          <w:sz w:val="28"/>
          <w:szCs w:val="28"/>
          <w:lang w:eastAsia="zh-CN"/>
        </w:rPr>
        <w:t>信息等）以及所有法律文件。</w:t>
      </w:r>
    </w:p>
    <w:p w14:paraId="2ED124C0">
      <w:pPr>
        <w:spacing w:line="360" w:lineRule="auto"/>
        <w:ind w:firstLine="560" w:firstLineChars="200"/>
        <w:rPr>
          <w:rFonts w:hint="eastAsia" w:ascii="仿宋" w:hAnsi="仿宋" w:eastAsia="仿宋"/>
          <w:color w:val="auto"/>
          <w:sz w:val="28"/>
          <w:szCs w:val="28"/>
          <w:lang w:eastAsia="zh-CN"/>
        </w:rPr>
      </w:pPr>
    </w:p>
    <w:p w14:paraId="31C50D55">
      <w:pPr>
        <w:spacing w:line="360" w:lineRule="auto"/>
        <w:ind w:firstLine="560" w:firstLineChars="200"/>
        <w:rPr>
          <w:rFonts w:hint="eastAsia" w:ascii="仿宋" w:hAnsi="仿宋" w:eastAsia="仿宋"/>
          <w:color w:val="auto"/>
          <w:sz w:val="28"/>
          <w:szCs w:val="28"/>
          <w:lang w:eastAsia="zh-CN"/>
        </w:rPr>
      </w:pPr>
    </w:p>
    <w:p w14:paraId="11E36DE1">
      <w:pPr>
        <w:spacing w:before="60" w:after="60" w:line="360" w:lineRule="auto"/>
        <w:ind w:firstLine="560" w:firstLineChars="200"/>
        <w:jc w:val="center"/>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 xml:space="preserve">                     参选人</w:t>
      </w:r>
      <w:r>
        <w:rPr>
          <w:rFonts w:hint="eastAsia" w:ascii="仿宋" w:hAnsi="仿宋" w:eastAsia="仿宋"/>
          <w:color w:val="auto"/>
          <w:sz w:val="28"/>
          <w:szCs w:val="28"/>
          <w:lang w:eastAsia="zh-CN"/>
        </w:rPr>
        <w:t>（盖章）：</w:t>
      </w:r>
    </w:p>
    <w:p w14:paraId="5159FBFF">
      <w:pPr>
        <w:pStyle w:val="2"/>
        <w:spacing w:before="65" w:line="360" w:lineRule="auto"/>
        <w:ind w:firstLine="5880" w:firstLineChars="2100"/>
        <w:jc w:val="both"/>
        <w:rPr>
          <w:rFonts w:hint="eastAsia"/>
          <w:color w:val="auto"/>
          <w:lang w:eastAsia="zh-CN"/>
        </w:rPr>
      </w:pPr>
      <w:r>
        <w:rPr>
          <w:rFonts w:hint="eastAsia" w:ascii="仿宋" w:hAnsi="仿宋" w:eastAsia="仿宋"/>
          <w:color w:val="auto"/>
          <w:sz w:val="28"/>
          <w:szCs w:val="28"/>
          <w:lang w:eastAsia="zh-CN"/>
        </w:rPr>
        <w:t>日期：</w:t>
      </w:r>
    </w:p>
    <w:p w14:paraId="510887A6">
      <w:pPr>
        <w:spacing w:line="360" w:lineRule="auto"/>
        <w:ind w:firstLine="803" w:firstLineChars="200"/>
        <w:jc w:val="right"/>
        <w:rPr>
          <w:rFonts w:hint="eastAsia" w:ascii="仿宋" w:hAnsi="仿宋" w:eastAsia="仿宋"/>
          <w:b/>
          <w:sz w:val="40"/>
          <w:szCs w:val="40"/>
        </w:rPr>
      </w:pPr>
    </w:p>
    <w:p w14:paraId="1F8DFC73">
      <w:pPr>
        <w:pStyle w:val="2"/>
        <w:pageBreakBefore/>
        <w:spacing w:before="45" w:line="360" w:lineRule="auto"/>
        <w:ind w:left="6"/>
        <w:outlineLvl w:val="1"/>
        <w:rPr>
          <w:rFonts w:hint="eastAsia" w:ascii="宋体" w:hAnsi="宋体" w:eastAsia="宋体" w:cs="宋体"/>
          <w:b/>
          <w:sz w:val="32"/>
          <w:szCs w:val="32"/>
          <w:lang w:val="en-US" w:eastAsia="zh-CN"/>
        </w:rPr>
      </w:pPr>
      <w:r>
        <w:rPr>
          <w:b/>
          <w:bCs/>
          <w:color w:val="auto"/>
          <w:spacing w:val="20"/>
          <w:lang w:eastAsia="zh-CN"/>
        </w:rPr>
        <w:t>附件</w:t>
      </w:r>
      <w:r>
        <w:rPr>
          <w:rFonts w:hint="eastAsia"/>
          <w:b/>
          <w:bCs/>
          <w:color w:val="auto"/>
          <w:spacing w:val="20"/>
          <w:lang w:val="en-US" w:eastAsia="zh-CN"/>
        </w:rPr>
        <w:t>八</w:t>
      </w:r>
      <w:r>
        <w:rPr>
          <w:b/>
          <w:bCs/>
          <w:color w:val="auto"/>
          <w:spacing w:val="20"/>
          <w:lang w:eastAsia="zh-CN"/>
        </w:rPr>
        <w:t>：</w:t>
      </w:r>
    </w:p>
    <w:p w14:paraId="29B66615">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选聘工作制服服务商</w:t>
      </w:r>
      <w:r>
        <w:rPr>
          <w:rFonts w:hint="eastAsia" w:ascii="宋体" w:hAnsi="宋体" w:eastAsia="宋体" w:cs="宋体"/>
          <w:b/>
          <w:sz w:val="32"/>
          <w:szCs w:val="32"/>
          <w:lang w:eastAsia="zh-CN"/>
        </w:rPr>
        <w:t>项目</w:t>
      </w:r>
      <w:r>
        <w:rPr>
          <w:rFonts w:hint="eastAsia" w:ascii="宋体" w:hAnsi="宋体" w:eastAsia="宋体" w:cs="宋体"/>
          <w:b/>
          <w:sz w:val="32"/>
          <w:szCs w:val="32"/>
          <w:lang w:val="en-US" w:eastAsia="zh-CN"/>
        </w:rPr>
        <w:t>评分项目</w:t>
      </w:r>
    </w:p>
    <w:tbl>
      <w:tblPr>
        <w:tblStyle w:val="17"/>
        <w:tblpPr w:leftFromText="180" w:rightFromText="180" w:vertAnchor="text" w:horzAnchor="page" w:tblpX="2286" w:tblpY="1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6617"/>
      </w:tblGrid>
      <w:tr w14:paraId="1480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1075" w:type="dxa"/>
            <w:vAlign w:val="center"/>
          </w:tcPr>
          <w:p w14:paraId="46A25F21">
            <w:pPr>
              <w:spacing w:line="300" w:lineRule="auto"/>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序号</w:t>
            </w:r>
          </w:p>
        </w:tc>
        <w:tc>
          <w:tcPr>
            <w:tcW w:w="6617" w:type="dxa"/>
            <w:vAlign w:val="center"/>
          </w:tcPr>
          <w:p w14:paraId="2927F7EC">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项 目</w:t>
            </w:r>
          </w:p>
        </w:tc>
      </w:tr>
      <w:tr w14:paraId="1680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75" w:type="dxa"/>
            <w:vAlign w:val="center"/>
          </w:tcPr>
          <w:p w14:paraId="2D3B4BA8">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6617" w:type="dxa"/>
            <w:vAlign w:val="center"/>
          </w:tcPr>
          <w:p w14:paraId="38C18530">
            <w:pPr>
              <w:spacing w:line="300" w:lineRule="auto"/>
              <w:jc w:val="center"/>
              <w:rPr>
                <w:rFonts w:hint="eastAsia" w:ascii="仿宋" w:hAnsi="仿宋" w:eastAsia="仿宋" w:cs="仿宋"/>
                <w:sz w:val="28"/>
                <w:szCs w:val="28"/>
              </w:rPr>
            </w:pPr>
            <w:r>
              <w:rPr>
                <w:rFonts w:hint="eastAsia" w:ascii="仿宋" w:hAnsi="仿宋" w:eastAsia="仿宋" w:cs="仿宋"/>
                <w:sz w:val="28"/>
                <w:szCs w:val="28"/>
              </w:rPr>
              <w:t>为国有企业/上市公司</w:t>
            </w:r>
            <w:r>
              <w:rPr>
                <w:rFonts w:hint="eastAsia" w:ascii="仿宋" w:hAnsi="仿宋" w:eastAsia="仿宋" w:cs="仿宋"/>
                <w:sz w:val="28"/>
                <w:szCs w:val="28"/>
                <w:lang w:val="en-US" w:eastAsia="zh-CN"/>
              </w:rPr>
              <w:t>/政府部门</w:t>
            </w:r>
            <w:r>
              <w:rPr>
                <w:rFonts w:hint="eastAsia" w:ascii="仿宋" w:hAnsi="仿宋" w:eastAsia="仿宋" w:cs="仿宋"/>
                <w:sz w:val="28"/>
                <w:szCs w:val="28"/>
                <w:lang w:eastAsia="zh-CN"/>
              </w:rPr>
              <w:t>提供</w:t>
            </w:r>
            <w:r>
              <w:rPr>
                <w:rFonts w:hint="eastAsia" w:ascii="仿宋" w:hAnsi="仿宋" w:eastAsia="仿宋" w:cs="仿宋"/>
                <w:sz w:val="28"/>
                <w:szCs w:val="28"/>
              </w:rPr>
              <w:t>工作</w:t>
            </w:r>
            <w:r>
              <w:rPr>
                <w:rFonts w:hint="eastAsia" w:ascii="仿宋" w:hAnsi="仿宋" w:eastAsia="仿宋" w:cs="仿宋"/>
                <w:sz w:val="28"/>
                <w:szCs w:val="28"/>
                <w:lang w:val="en-US" w:eastAsia="zh-CN"/>
              </w:rPr>
              <w:t>制服</w:t>
            </w:r>
            <w:r>
              <w:rPr>
                <w:rFonts w:hint="eastAsia" w:ascii="仿宋" w:hAnsi="仿宋" w:eastAsia="仿宋" w:cs="仿宋"/>
                <w:sz w:val="28"/>
                <w:szCs w:val="28"/>
              </w:rPr>
              <w:t>定制的案例经验</w:t>
            </w:r>
          </w:p>
        </w:tc>
      </w:tr>
      <w:tr w14:paraId="366F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75" w:type="dxa"/>
            <w:vAlign w:val="center"/>
          </w:tcPr>
          <w:p w14:paraId="76399654">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6617" w:type="dxa"/>
            <w:vAlign w:val="center"/>
          </w:tcPr>
          <w:p w14:paraId="66AB0FD2">
            <w:pPr>
              <w:spacing w:line="30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工作</w:t>
            </w:r>
            <w:r>
              <w:rPr>
                <w:rFonts w:hint="eastAsia" w:ascii="仿宋" w:hAnsi="仿宋" w:eastAsia="仿宋" w:cs="仿宋"/>
                <w:sz w:val="28"/>
                <w:szCs w:val="28"/>
              </w:rPr>
              <w:t>制服布料、材质符合</w:t>
            </w:r>
            <w:r>
              <w:rPr>
                <w:rFonts w:hint="eastAsia" w:ascii="仿宋" w:hAnsi="仿宋" w:eastAsia="仿宋" w:cs="仿宋"/>
                <w:sz w:val="28"/>
                <w:szCs w:val="28"/>
                <w:lang w:val="en-US" w:eastAsia="zh-CN"/>
              </w:rPr>
              <w:t>程度</w:t>
            </w:r>
          </w:p>
        </w:tc>
      </w:tr>
      <w:tr w14:paraId="5EE8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75" w:type="dxa"/>
            <w:vAlign w:val="center"/>
          </w:tcPr>
          <w:p w14:paraId="39B4BA4C">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6617" w:type="dxa"/>
            <w:vAlign w:val="center"/>
          </w:tcPr>
          <w:p w14:paraId="7BB90F01">
            <w:pPr>
              <w:spacing w:line="300" w:lineRule="auto"/>
              <w:jc w:val="center"/>
              <w:rPr>
                <w:rFonts w:hint="eastAsia" w:ascii="仿宋" w:hAnsi="仿宋" w:eastAsia="仿宋" w:cs="仿宋"/>
                <w:sz w:val="28"/>
                <w:szCs w:val="28"/>
              </w:rPr>
            </w:pPr>
            <w:r>
              <w:rPr>
                <w:rFonts w:hint="eastAsia" w:ascii="仿宋" w:hAnsi="仿宋" w:eastAsia="仿宋" w:cs="仿宋"/>
                <w:sz w:val="28"/>
                <w:szCs w:val="28"/>
              </w:rPr>
              <w:t>样品</w:t>
            </w:r>
            <w:r>
              <w:rPr>
                <w:rFonts w:hint="eastAsia" w:ascii="仿宋" w:hAnsi="仿宋" w:eastAsia="仿宋" w:cs="仿宋"/>
                <w:sz w:val="28"/>
                <w:szCs w:val="28"/>
                <w:lang w:val="en-US" w:eastAsia="zh-CN"/>
              </w:rPr>
              <w:t>和模特展示</w:t>
            </w:r>
            <w:r>
              <w:rPr>
                <w:rFonts w:hint="eastAsia" w:ascii="仿宋" w:hAnsi="仿宋" w:eastAsia="仿宋" w:cs="仿宋"/>
                <w:sz w:val="28"/>
                <w:szCs w:val="28"/>
              </w:rPr>
              <w:t>打分</w:t>
            </w:r>
          </w:p>
        </w:tc>
      </w:tr>
      <w:tr w14:paraId="4786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75" w:type="dxa"/>
            <w:vAlign w:val="center"/>
          </w:tcPr>
          <w:p w14:paraId="5249D962">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6617" w:type="dxa"/>
            <w:vAlign w:val="center"/>
          </w:tcPr>
          <w:p w14:paraId="0151E806">
            <w:pPr>
              <w:spacing w:line="300" w:lineRule="auto"/>
              <w:jc w:val="center"/>
              <w:rPr>
                <w:rFonts w:hint="eastAsia" w:ascii="仿宋" w:hAnsi="仿宋" w:eastAsia="仿宋" w:cs="仿宋"/>
                <w:sz w:val="28"/>
                <w:szCs w:val="28"/>
              </w:rPr>
            </w:pPr>
            <w:r>
              <w:rPr>
                <w:rFonts w:hint="eastAsia" w:ascii="仿宋" w:hAnsi="仿宋" w:eastAsia="仿宋" w:cs="仿宋"/>
                <w:sz w:val="28"/>
                <w:szCs w:val="28"/>
              </w:rPr>
              <w:t>增值服务</w:t>
            </w:r>
            <w:r>
              <w:rPr>
                <w:rFonts w:hint="eastAsia" w:ascii="仿宋" w:hAnsi="仿宋" w:eastAsia="仿宋" w:cs="仿宋"/>
                <w:sz w:val="28"/>
                <w:szCs w:val="28"/>
                <w:lang w:eastAsia="zh-CN"/>
              </w:rPr>
              <w:t>、</w:t>
            </w:r>
            <w:r>
              <w:rPr>
                <w:rFonts w:hint="eastAsia" w:ascii="仿宋" w:hAnsi="仿宋" w:eastAsia="仿宋" w:cs="仿宋"/>
                <w:sz w:val="28"/>
                <w:szCs w:val="28"/>
              </w:rPr>
              <w:t>售后服务</w:t>
            </w:r>
          </w:p>
        </w:tc>
      </w:tr>
      <w:tr w14:paraId="53A2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75" w:type="dxa"/>
            <w:vAlign w:val="center"/>
          </w:tcPr>
          <w:p w14:paraId="62A22352">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6617" w:type="dxa"/>
            <w:vAlign w:val="center"/>
          </w:tcPr>
          <w:p w14:paraId="6A840343">
            <w:pPr>
              <w:tabs>
                <w:tab w:val="center" w:pos="3260"/>
                <w:tab w:val="left" w:pos="4713"/>
              </w:tabs>
              <w:spacing w:line="300" w:lineRule="auto"/>
              <w:jc w:val="center"/>
              <w:rPr>
                <w:rFonts w:hint="eastAsia" w:ascii="仿宋" w:hAnsi="仿宋" w:eastAsia="仿宋" w:cs="仿宋"/>
                <w:bCs/>
                <w:sz w:val="28"/>
                <w:szCs w:val="28"/>
                <w:lang w:eastAsia="zh-CN"/>
              </w:rPr>
            </w:pPr>
            <w:r>
              <w:rPr>
                <w:rFonts w:hint="eastAsia" w:ascii="仿宋" w:hAnsi="仿宋" w:eastAsia="仿宋" w:cs="仿宋"/>
                <w:sz w:val="28"/>
                <w:szCs w:val="28"/>
              </w:rPr>
              <w:t>价格打分</w:t>
            </w:r>
          </w:p>
        </w:tc>
      </w:tr>
    </w:tbl>
    <w:p w14:paraId="6E863813">
      <w:pPr>
        <w:pStyle w:val="2"/>
        <w:rPr>
          <w:rFonts w:hint="eastAsia"/>
        </w:rPr>
      </w:pPr>
    </w:p>
    <w:p w14:paraId="054C1859">
      <w:pPr>
        <w:rPr>
          <w:rFonts w:hint="eastAsia"/>
        </w:rPr>
      </w:pPr>
    </w:p>
    <w:p w14:paraId="3172A9F0">
      <w:pPr>
        <w:rPr>
          <w:rFonts w:hint="eastAsia"/>
        </w:rPr>
      </w:pPr>
    </w:p>
    <w:p w14:paraId="51AC5283">
      <w:pPr>
        <w:rPr>
          <w:rFonts w:hint="eastAsia"/>
        </w:rPr>
      </w:pPr>
    </w:p>
    <w:p w14:paraId="427342A3">
      <w:pPr>
        <w:rPr>
          <w:rFonts w:hint="eastAsia"/>
        </w:rPr>
      </w:pPr>
    </w:p>
    <w:p w14:paraId="49A10AAD">
      <w:pPr>
        <w:rPr>
          <w:rFonts w:hint="eastAsia"/>
        </w:rPr>
      </w:pPr>
    </w:p>
    <w:p w14:paraId="5038CF5F">
      <w:pPr>
        <w:rPr>
          <w:rFonts w:hint="eastAsia"/>
        </w:rPr>
      </w:pPr>
    </w:p>
    <w:p w14:paraId="030DFCE5">
      <w:pPr>
        <w:rPr>
          <w:rFonts w:hint="eastAsia"/>
        </w:rPr>
      </w:pPr>
    </w:p>
    <w:p w14:paraId="330D0274">
      <w:pPr>
        <w:rPr>
          <w:rFonts w:hint="eastAsia"/>
        </w:rPr>
      </w:pPr>
    </w:p>
    <w:p w14:paraId="7410E09F">
      <w:pPr>
        <w:rPr>
          <w:rFonts w:hint="eastAsia"/>
        </w:rPr>
      </w:pPr>
    </w:p>
    <w:p w14:paraId="468E86D5">
      <w:pPr>
        <w:rPr>
          <w:rFonts w:hint="eastAsia"/>
        </w:rPr>
      </w:pPr>
    </w:p>
    <w:p w14:paraId="2571ECE3">
      <w:pPr>
        <w:rPr>
          <w:rFonts w:hint="eastAsia"/>
        </w:rPr>
      </w:pPr>
    </w:p>
    <w:p w14:paraId="3CC70AE2">
      <w:pPr>
        <w:rPr>
          <w:rFonts w:hint="eastAsia"/>
        </w:rPr>
      </w:pPr>
    </w:p>
    <w:p w14:paraId="363717A6">
      <w:pPr>
        <w:tabs>
          <w:tab w:val="right" w:pos="8876"/>
        </w:tabs>
        <w:rPr>
          <w:rFonts w:hint="eastAsia"/>
          <w:color w:val="auto"/>
          <w:lang w:eastAsia="zh-CN"/>
        </w:rPr>
      </w:pPr>
    </w:p>
    <w:sectPr>
      <w:footerReference r:id="rId4" w:type="default"/>
      <w:pgSz w:w="11710" w:h="16590"/>
      <w:pgMar w:top="1417" w:right="1417" w:bottom="1417" w:left="1417" w:header="0" w:footer="95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DE75">
    <w:pPr>
      <w:spacing w:line="210" w:lineRule="auto"/>
      <w:ind w:left="3243"/>
      <w:rPr>
        <w:rFonts w:hint="eastAsia"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B7AE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4B7AE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08B6A"/>
    <w:multiLevelType w:val="singleLevel"/>
    <w:tmpl w:val="9C608B6A"/>
    <w:lvl w:ilvl="0" w:tentative="0">
      <w:start w:val="5"/>
      <w:numFmt w:val="decimal"/>
      <w:suff w:val="space"/>
      <w:lvlText w:val="%1."/>
      <w:lvlJc w:val="left"/>
    </w:lvl>
  </w:abstractNum>
  <w:abstractNum w:abstractNumId="1">
    <w:nsid w:val="D0FCC297"/>
    <w:multiLevelType w:val="singleLevel"/>
    <w:tmpl w:val="D0FCC297"/>
    <w:lvl w:ilvl="0" w:tentative="0">
      <w:start w:val="3"/>
      <w:numFmt w:val="decimal"/>
      <w:suff w:val="space"/>
      <w:lvlText w:val="%1."/>
      <w:lvlJc w:val="left"/>
    </w:lvl>
  </w:abstractNum>
  <w:abstractNum w:abstractNumId="2">
    <w:nsid w:val="F4AB5A42"/>
    <w:multiLevelType w:val="singleLevel"/>
    <w:tmpl w:val="F4AB5A42"/>
    <w:lvl w:ilvl="0" w:tentative="0">
      <w:start w:val="1"/>
      <w:numFmt w:val="decimal"/>
      <w:suff w:val="space"/>
      <w:lvlText w:val="%1."/>
      <w:lvlJc w:val="left"/>
    </w:lvl>
  </w:abstractNum>
  <w:abstractNum w:abstractNumId="3">
    <w:nsid w:val="FE1F0549"/>
    <w:multiLevelType w:val="singleLevel"/>
    <w:tmpl w:val="FE1F0549"/>
    <w:lvl w:ilvl="0" w:tentative="0">
      <w:start w:val="2"/>
      <w:numFmt w:val="decimal"/>
      <w:suff w:val="space"/>
      <w:lvlText w:val="%1."/>
      <w:lvlJc w:val="left"/>
    </w:lvl>
  </w:abstractNum>
  <w:abstractNum w:abstractNumId="4">
    <w:nsid w:val="395D5154"/>
    <w:multiLevelType w:val="singleLevel"/>
    <w:tmpl w:val="395D5154"/>
    <w:lvl w:ilvl="0" w:tentative="0">
      <w:start w:val="1"/>
      <w:numFmt w:val="decimal"/>
      <w:suff w:val="space"/>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trackRevisions w:val="1"/>
  <w:documentProtection w:enforcement="0"/>
  <w:defaultTabStop w:val="420"/>
  <w:displayHorizontalDrawingGridEvery w:val="1"/>
  <w:displayVerticalDrawingGridEvery w:val="1"/>
  <w:noPunctuationKerning w:val="1"/>
  <w:characterSpacingControl w:val="doNotCompress"/>
  <w:footnotePr>
    <w:footnote w:id="0"/>
    <w:footnote w:id="1"/>
  </w:footnotePr>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1MmRiMzI3NGM5YTYyNzczMDA0NGZiNjU5YTBlYTIifQ=="/>
    <w:docVar w:name="KSO_WPS_MARK_KEY" w:val="3ce391e9-acee-4484-97f2-9151ca19fe94"/>
  </w:docVars>
  <w:rsids>
    <w:rsidRoot w:val="00FA2AE7"/>
    <w:rsid w:val="00005381"/>
    <w:rsid w:val="00021C40"/>
    <w:rsid w:val="00027363"/>
    <w:rsid w:val="00031CC8"/>
    <w:rsid w:val="00033CB6"/>
    <w:rsid w:val="000473A1"/>
    <w:rsid w:val="00053780"/>
    <w:rsid w:val="00064EBF"/>
    <w:rsid w:val="00071404"/>
    <w:rsid w:val="0009334A"/>
    <w:rsid w:val="000D1E54"/>
    <w:rsid w:val="000F36B7"/>
    <w:rsid w:val="00131132"/>
    <w:rsid w:val="00134215"/>
    <w:rsid w:val="00151AFE"/>
    <w:rsid w:val="001570C4"/>
    <w:rsid w:val="001723DD"/>
    <w:rsid w:val="001A68E0"/>
    <w:rsid w:val="001C68AE"/>
    <w:rsid w:val="001C6C2F"/>
    <w:rsid w:val="001F670D"/>
    <w:rsid w:val="00203DE4"/>
    <w:rsid w:val="00210347"/>
    <w:rsid w:val="00232466"/>
    <w:rsid w:val="0025582B"/>
    <w:rsid w:val="002809D4"/>
    <w:rsid w:val="00282B59"/>
    <w:rsid w:val="0028725D"/>
    <w:rsid w:val="002974D7"/>
    <w:rsid w:val="002A245B"/>
    <w:rsid w:val="002B10D9"/>
    <w:rsid w:val="002C7C11"/>
    <w:rsid w:val="003120FA"/>
    <w:rsid w:val="0031648C"/>
    <w:rsid w:val="003234A9"/>
    <w:rsid w:val="00332D0A"/>
    <w:rsid w:val="003358DB"/>
    <w:rsid w:val="003428AB"/>
    <w:rsid w:val="00347D1F"/>
    <w:rsid w:val="003527DA"/>
    <w:rsid w:val="00361F00"/>
    <w:rsid w:val="003645E2"/>
    <w:rsid w:val="003701C4"/>
    <w:rsid w:val="00382DCC"/>
    <w:rsid w:val="0039125B"/>
    <w:rsid w:val="003C70EC"/>
    <w:rsid w:val="003D227B"/>
    <w:rsid w:val="003E331F"/>
    <w:rsid w:val="003F0F2E"/>
    <w:rsid w:val="003F3190"/>
    <w:rsid w:val="00402524"/>
    <w:rsid w:val="00412837"/>
    <w:rsid w:val="00421BFD"/>
    <w:rsid w:val="00425E82"/>
    <w:rsid w:val="0043748B"/>
    <w:rsid w:val="0044000B"/>
    <w:rsid w:val="00456263"/>
    <w:rsid w:val="0046048A"/>
    <w:rsid w:val="00492FB6"/>
    <w:rsid w:val="00497D38"/>
    <w:rsid w:val="004C503C"/>
    <w:rsid w:val="004C5183"/>
    <w:rsid w:val="004D6118"/>
    <w:rsid w:val="004F2173"/>
    <w:rsid w:val="005209BC"/>
    <w:rsid w:val="00531E8D"/>
    <w:rsid w:val="0055308B"/>
    <w:rsid w:val="00553C01"/>
    <w:rsid w:val="005D176E"/>
    <w:rsid w:val="005E281A"/>
    <w:rsid w:val="00600EE5"/>
    <w:rsid w:val="00634A06"/>
    <w:rsid w:val="00660373"/>
    <w:rsid w:val="0068370E"/>
    <w:rsid w:val="00685B81"/>
    <w:rsid w:val="00691B14"/>
    <w:rsid w:val="00692940"/>
    <w:rsid w:val="00695BD9"/>
    <w:rsid w:val="006A364C"/>
    <w:rsid w:val="006B44C1"/>
    <w:rsid w:val="006C6492"/>
    <w:rsid w:val="006C7E90"/>
    <w:rsid w:val="006F4343"/>
    <w:rsid w:val="00736BAA"/>
    <w:rsid w:val="00773B4D"/>
    <w:rsid w:val="00796673"/>
    <w:rsid w:val="007C3D4F"/>
    <w:rsid w:val="007C6B01"/>
    <w:rsid w:val="007D2544"/>
    <w:rsid w:val="008148BA"/>
    <w:rsid w:val="00851574"/>
    <w:rsid w:val="0085294E"/>
    <w:rsid w:val="0085337D"/>
    <w:rsid w:val="00854C4C"/>
    <w:rsid w:val="00874E30"/>
    <w:rsid w:val="00886F49"/>
    <w:rsid w:val="008A3F55"/>
    <w:rsid w:val="008A560A"/>
    <w:rsid w:val="008A6A0F"/>
    <w:rsid w:val="008C3244"/>
    <w:rsid w:val="008E3A0B"/>
    <w:rsid w:val="00905F14"/>
    <w:rsid w:val="00916301"/>
    <w:rsid w:val="00917641"/>
    <w:rsid w:val="0094377F"/>
    <w:rsid w:val="00966B2A"/>
    <w:rsid w:val="009A6EF8"/>
    <w:rsid w:val="009F218F"/>
    <w:rsid w:val="00A11C1B"/>
    <w:rsid w:val="00A40285"/>
    <w:rsid w:val="00A61CC0"/>
    <w:rsid w:val="00A6424C"/>
    <w:rsid w:val="00A720C1"/>
    <w:rsid w:val="00A845C8"/>
    <w:rsid w:val="00AA1C2E"/>
    <w:rsid w:val="00AD3D54"/>
    <w:rsid w:val="00AE1B4C"/>
    <w:rsid w:val="00AE29C4"/>
    <w:rsid w:val="00AE3857"/>
    <w:rsid w:val="00B3379F"/>
    <w:rsid w:val="00B36772"/>
    <w:rsid w:val="00B45E2D"/>
    <w:rsid w:val="00B86B3D"/>
    <w:rsid w:val="00BE2928"/>
    <w:rsid w:val="00C0771A"/>
    <w:rsid w:val="00C26D33"/>
    <w:rsid w:val="00C276DA"/>
    <w:rsid w:val="00C4210D"/>
    <w:rsid w:val="00C52C3F"/>
    <w:rsid w:val="00C55C2F"/>
    <w:rsid w:val="00C61866"/>
    <w:rsid w:val="00C80ACF"/>
    <w:rsid w:val="00CB0562"/>
    <w:rsid w:val="00CB6D09"/>
    <w:rsid w:val="00CB71FA"/>
    <w:rsid w:val="00CE476F"/>
    <w:rsid w:val="00CF4789"/>
    <w:rsid w:val="00D0326D"/>
    <w:rsid w:val="00D07808"/>
    <w:rsid w:val="00D10070"/>
    <w:rsid w:val="00D16ADD"/>
    <w:rsid w:val="00D45C19"/>
    <w:rsid w:val="00D7532D"/>
    <w:rsid w:val="00DB3297"/>
    <w:rsid w:val="00DE5A07"/>
    <w:rsid w:val="00DF71A4"/>
    <w:rsid w:val="00E0205D"/>
    <w:rsid w:val="00E03380"/>
    <w:rsid w:val="00E0455C"/>
    <w:rsid w:val="00E21AAD"/>
    <w:rsid w:val="00E301E6"/>
    <w:rsid w:val="00E40014"/>
    <w:rsid w:val="00E55CD2"/>
    <w:rsid w:val="00E56ADC"/>
    <w:rsid w:val="00E75D11"/>
    <w:rsid w:val="00E82A8C"/>
    <w:rsid w:val="00E927D6"/>
    <w:rsid w:val="00EA26A3"/>
    <w:rsid w:val="00EA2B03"/>
    <w:rsid w:val="00EA7680"/>
    <w:rsid w:val="00ED0C3B"/>
    <w:rsid w:val="00ED5F2A"/>
    <w:rsid w:val="00F2279F"/>
    <w:rsid w:val="00F36311"/>
    <w:rsid w:val="00F46347"/>
    <w:rsid w:val="00F76185"/>
    <w:rsid w:val="00F83D79"/>
    <w:rsid w:val="00F906A0"/>
    <w:rsid w:val="00FA21F5"/>
    <w:rsid w:val="00FA2AE7"/>
    <w:rsid w:val="00FA4BC4"/>
    <w:rsid w:val="00FA7D1D"/>
    <w:rsid w:val="00FB5780"/>
    <w:rsid w:val="00FC022C"/>
    <w:rsid w:val="00FC02EC"/>
    <w:rsid w:val="020C4532"/>
    <w:rsid w:val="03212322"/>
    <w:rsid w:val="03BD3D36"/>
    <w:rsid w:val="045126D0"/>
    <w:rsid w:val="04556D28"/>
    <w:rsid w:val="04EE2BC9"/>
    <w:rsid w:val="05704603"/>
    <w:rsid w:val="05DD332B"/>
    <w:rsid w:val="08981E21"/>
    <w:rsid w:val="092A5FE6"/>
    <w:rsid w:val="0A0F530F"/>
    <w:rsid w:val="0AAD36FA"/>
    <w:rsid w:val="0B4A1814"/>
    <w:rsid w:val="0B8C2040"/>
    <w:rsid w:val="0D0A146D"/>
    <w:rsid w:val="0D181D64"/>
    <w:rsid w:val="0D3E7C07"/>
    <w:rsid w:val="0E6D1280"/>
    <w:rsid w:val="0E927B6D"/>
    <w:rsid w:val="0EB47115"/>
    <w:rsid w:val="10071E94"/>
    <w:rsid w:val="103619C1"/>
    <w:rsid w:val="11E701D0"/>
    <w:rsid w:val="120945EA"/>
    <w:rsid w:val="127952CC"/>
    <w:rsid w:val="12B47815"/>
    <w:rsid w:val="12FB3F33"/>
    <w:rsid w:val="13277BF2"/>
    <w:rsid w:val="13B34FE9"/>
    <w:rsid w:val="13C1669E"/>
    <w:rsid w:val="149F0C4E"/>
    <w:rsid w:val="14D64C58"/>
    <w:rsid w:val="15410B8B"/>
    <w:rsid w:val="15417043"/>
    <w:rsid w:val="15451DDD"/>
    <w:rsid w:val="16F27348"/>
    <w:rsid w:val="172B7C90"/>
    <w:rsid w:val="187A3B4C"/>
    <w:rsid w:val="19AB7AB5"/>
    <w:rsid w:val="1A045DC3"/>
    <w:rsid w:val="1A5A3C35"/>
    <w:rsid w:val="1A9B0F4C"/>
    <w:rsid w:val="1B5C578B"/>
    <w:rsid w:val="1BAB1276"/>
    <w:rsid w:val="1C1E0C92"/>
    <w:rsid w:val="1CD80A96"/>
    <w:rsid w:val="1D266050"/>
    <w:rsid w:val="1D2B18B9"/>
    <w:rsid w:val="1D796AC8"/>
    <w:rsid w:val="1DAD187C"/>
    <w:rsid w:val="1EA650A6"/>
    <w:rsid w:val="200A3A07"/>
    <w:rsid w:val="20192367"/>
    <w:rsid w:val="211A2370"/>
    <w:rsid w:val="213845A4"/>
    <w:rsid w:val="21555E18"/>
    <w:rsid w:val="21BB3F7C"/>
    <w:rsid w:val="22284619"/>
    <w:rsid w:val="22381E34"/>
    <w:rsid w:val="22C2601D"/>
    <w:rsid w:val="22FA5E8B"/>
    <w:rsid w:val="244A6FF0"/>
    <w:rsid w:val="27190A40"/>
    <w:rsid w:val="276F6846"/>
    <w:rsid w:val="27CC53DF"/>
    <w:rsid w:val="281A4A03"/>
    <w:rsid w:val="29D12B87"/>
    <w:rsid w:val="2A1831C5"/>
    <w:rsid w:val="2B365FF8"/>
    <w:rsid w:val="2B9351F9"/>
    <w:rsid w:val="2C3D33B6"/>
    <w:rsid w:val="2C7A1F15"/>
    <w:rsid w:val="2D426FBF"/>
    <w:rsid w:val="2D934323"/>
    <w:rsid w:val="2DAA4A7C"/>
    <w:rsid w:val="2DCD4DB7"/>
    <w:rsid w:val="2E56125D"/>
    <w:rsid w:val="2EE1741C"/>
    <w:rsid w:val="2F4F0A2B"/>
    <w:rsid w:val="2F617D06"/>
    <w:rsid w:val="315C5288"/>
    <w:rsid w:val="319307A1"/>
    <w:rsid w:val="34C46423"/>
    <w:rsid w:val="399E103B"/>
    <w:rsid w:val="3A997607"/>
    <w:rsid w:val="3B132565"/>
    <w:rsid w:val="3BCD19E7"/>
    <w:rsid w:val="3EA0270D"/>
    <w:rsid w:val="3F5716CF"/>
    <w:rsid w:val="3F892FBC"/>
    <w:rsid w:val="402B1A4C"/>
    <w:rsid w:val="407C22A8"/>
    <w:rsid w:val="40FC0CF2"/>
    <w:rsid w:val="41214BFD"/>
    <w:rsid w:val="41B90FE0"/>
    <w:rsid w:val="41D10E19"/>
    <w:rsid w:val="41DF2AEE"/>
    <w:rsid w:val="42027AB1"/>
    <w:rsid w:val="427978FE"/>
    <w:rsid w:val="448F684C"/>
    <w:rsid w:val="4497191A"/>
    <w:rsid w:val="44BC4EA1"/>
    <w:rsid w:val="45825308"/>
    <w:rsid w:val="46205483"/>
    <w:rsid w:val="472E20CC"/>
    <w:rsid w:val="484D05AF"/>
    <w:rsid w:val="48547666"/>
    <w:rsid w:val="4A58343D"/>
    <w:rsid w:val="4A7162AD"/>
    <w:rsid w:val="4AEF5300"/>
    <w:rsid w:val="4D1A5DFF"/>
    <w:rsid w:val="4D4D085C"/>
    <w:rsid w:val="4D9E76C8"/>
    <w:rsid w:val="4DFD4F82"/>
    <w:rsid w:val="4DFE4ADE"/>
    <w:rsid w:val="4F0963B9"/>
    <w:rsid w:val="4FD756FD"/>
    <w:rsid w:val="4FDC68BF"/>
    <w:rsid w:val="50B67110"/>
    <w:rsid w:val="50C15FD4"/>
    <w:rsid w:val="51234079"/>
    <w:rsid w:val="517A638F"/>
    <w:rsid w:val="51A35208"/>
    <w:rsid w:val="51BC407E"/>
    <w:rsid w:val="52875D01"/>
    <w:rsid w:val="53D37FD9"/>
    <w:rsid w:val="55452810"/>
    <w:rsid w:val="56F444D8"/>
    <w:rsid w:val="571C3A45"/>
    <w:rsid w:val="58AE34D6"/>
    <w:rsid w:val="59967ADE"/>
    <w:rsid w:val="5A926F16"/>
    <w:rsid w:val="5B8D6CBF"/>
    <w:rsid w:val="5BBE5480"/>
    <w:rsid w:val="5BDC398B"/>
    <w:rsid w:val="5DAF73C1"/>
    <w:rsid w:val="5ED03A93"/>
    <w:rsid w:val="605204D7"/>
    <w:rsid w:val="60FB55C8"/>
    <w:rsid w:val="6142649B"/>
    <w:rsid w:val="615103D2"/>
    <w:rsid w:val="61B67086"/>
    <w:rsid w:val="62475A4D"/>
    <w:rsid w:val="62B47227"/>
    <w:rsid w:val="62EC076F"/>
    <w:rsid w:val="63901267"/>
    <w:rsid w:val="64055F8C"/>
    <w:rsid w:val="647E0B5A"/>
    <w:rsid w:val="64E04304"/>
    <w:rsid w:val="66067D9A"/>
    <w:rsid w:val="66C75567"/>
    <w:rsid w:val="67A768ED"/>
    <w:rsid w:val="67B10A41"/>
    <w:rsid w:val="67B81568"/>
    <w:rsid w:val="67DF38FA"/>
    <w:rsid w:val="69817636"/>
    <w:rsid w:val="6A0311FB"/>
    <w:rsid w:val="6B6712DB"/>
    <w:rsid w:val="6BC009EB"/>
    <w:rsid w:val="6C7034F3"/>
    <w:rsid w:val="6C845EBC"/>
    <w:rsid w:val="6E245261"/>
    <w:rsid w:val="6E7463A2"/>
    <w:rsid w:val="6EA06DC6"/>
    <w:rsid w:val="6EAD16FA"/>
    <w:rsid w:val="6EFA2466"/>
    <w:rsid w:val="6F006D31"/>
    <w:rsid w:val="6F324290"/>
    <w:rsid w:val="6F77126D"/>
    <w:rsid w:val="6FB6638D"/>
    <w:rsid w:val="6FC14BE6"/>
    <w:rsid w:val="70337422"/>
    <w:rsid w:val="70FA499F"/>
    <w:rsid w:val="741B0183"/>
    <w:rsid w:val="75FC7591"/>
    <w:rsid w:val="7663692A"/>
    <w:rsid w:val="79845032"/>
    <w:rsid w:val="79D35D8D"/>
    <w:rsid w:val="7C013085"/>
    <w:rsid w:val="7C336FB7"/>
    <w:rsid w:val="7C7A4BE6"/>
    <w:rsid w:val="7C831CEC"/>
    <w:rsid w:val="7C88585D"/>
    <w:rsid w:val="7D7D43E0"/>
    <w:rsid w:val="7EDA2AF2"/>
    <w:rsid w:val="7FDC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2" w:lineRule="auto"/>
      <w:outlineLvl w:val="1"/>
    </w:pPr>
    <w:rPr>
      <w:rFonts w:ascii="Arial" w:hAnsi="Arial" w:eastAsia="黑体"/>
      <w:b/>
      <w:bCs/>
      <w:sz w:val="30"/>
      <w:szCs w:val="32"/>
    </w:rPr>
  </w:style>
  <w:style w:type="paragraph" w:styleId="6">
    <w:name w:val="heading 3"/>
    <w:basedOn w:val="2"/>
    <w:next w:val="2"/>
    <w:qFormat/>
    <w:uiPriority w:val="0"/>
    <w:pPr>
      <w:keepNext/>
      <w:keepLines/>
      <w:tabs>
        <w:tab w:val="left" w:pos="3900"/>
        <w:tab w:val="left" w:pos="7900"/>
        <w:tab w:val="left" w:pos="8200"/>
        <w:tab w:val="left" w:pos="8400"/>
      </w:tabs>
      <w:spacing w:after="240" w:line="360" w:lineRule="auto"/>
      <w:ind w:left="0" w:right="141"/>
      <w:outlineLvl w:val="2"/>
    </w:pPr>
    <w:rPr>
      <w:rFonts w:ascii="宋体" w:hAnsi="宋体" w:eastAsia="宋体"/>
      <w:b/>
      <w:bCs/>
      <w:color w:val="000000"/>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28"/>
      <w:szCs w:val="28"/>
    </w:rPr>
  </w:style>
  <w:style w:type="paragraph" w:styleId="3">
    <w:name w:val="Body Text 2"/>
    <w:basedOn w:val="1"/>
    <w:qFormat/>
    <w:uiPriority w:val="0"/>
    <w:pPr>
      <w:spacing w:after="120" w:line="480" w:lineRule="auto"/>
    </w:pPr>
  </w:style>
  <w:style w:type="paragraph" w:styleId="7">
    <w:name w:val="table of authorities"/>
    <w:basedOn w:val="1"/>
    <w:next w:val="1"/>
    <w:qFormat/>
    <w:uiPriority w:val="0"/>
    <w:pPr>
      <w:spacing w:line="240" w:lineRule="auto"/>
      <w:ind w:left="200" w:leftChars="200"/>
    </w:pPr>
  </w:style>
  <w:style w:type="paragraph" w:styleId="8">
    <w:name w:val="annotation text"/>
    <w:basedOn w:val="1"/>
    <w:link w:val="25"/>
    <w:semiHidden/>
    <w:unhideWhenUsed/>
    <w:qFormat/>
    <w:uiPriority w:val="99"/>
  </w:style>
  <w:style w:type="paragraph" w:styleId="9">
    <w:name w:val="toc 3"/>
    <w:basedOn w:val="1"/>
    <w:next w:val="1"/>
    <w:unhideWhenUsed/>
    <w:qFormat/>
    <w:uiPriority w:val="39"/>
    <w:pPr>
      <w:ind w:left="840" w:leftChars="400"/>
    </w:pPr>
  </w:style>
  <w:style w:type="paragraph" w:styleId="10">
    <w:name w:val="Balloon Text"/>
    <w:basedOn w:val="1"/>
    <w:link w:val="34"/>
    <w:semiHidden/>
    <w:unhideWhenUsed/>
    <w:qFormat/>
    <w:uiPriority w:val="99"/>
    <w:pPr>
      <w:spacing w:after="0"/>
    </w:pPr>
    <w:rPr>
      <w:sz w:val="18"/>
      <w:szCs w:val="18"/>
    </w:rPr>
  </w:style>
  <w:style w:type="paragraph" w:styleId="11">
    <w:name w:val="footer"/>
    <w:basedOn w:val="1"/>
    <w:link w:val="28"/>
    <w:autoRedefine/>
    <w:unhideWhenUsed/>
    <w:qFormat/>
    <w:uiPriority w:val="99"/>
    <w:pPr>
      <w:tabs>
        <w:tab w:val="center" w:pos="4153"/>
        <w:tab w:val="right" w:pos="8306"/>
      </w:tabs>
    </w:pPr>
    <w:rPr>
      <w:sz w:val="18"/>
      <w:szCs w:val="18"/>
    </w:rPr>
  </w:style>
  <w:style w:type="paragraph" w:styleId="12">
    <w:name w:val="header"/>
    <w:basedOn w:val="1"/>
    <w:link w:val="27"/>
    <w:autoRedefine/>
    <w:unhideWhenUsed/>
    <w:qFormat/>
    <w:uiPriority w:val="99"/>
    <w:pPr>
      <w:tabs>
        <w:tab w:val="center" w:pos="4153"/>
        <w:tab w:val="right" w:pos="8306"/>
      </w:tabs>
      <w:jc w:val="center"/>
    </w:pPr>
    <w:rPr>
      <w:sz w:val="18"/>
      <w:szCs w:val="18"/>
    </w:rPr>
  </w:style>
  <w:style w:type="paragraph" w:styleId="13">
    <w:name w:val="toc 1"/>
    <w:basedOn w:val="1"/>
    <w:next w:val="1"/>
    <w:autoRedefine/>
    <w:unhideWhenUsed/>
    <w:qFormat/>
    <w:uiPriority w:val="39"/>
  </w:style>
  <w:style w:type="paragraph" w:styleId="14">
    <w:name w:val="toc 2"/>
    <w:basedOn w:val="1"/>
    <w:next w:val="1"/>
    <w:autoRedefine/>
    <w:unhideWhenUsed/>
    <w:qFormat/>
    <w:uiPriority w:val="39"/>
    <w:pPr>
      <w:ind w:left="420" w:leftChars="200"/>
    </w:pPr>
  </w:style>
  <w:style w:type="paragraph" w:styleId="15">
    <w:name w:val="Normal (Web)"/>
    <w:basedOn w:val="1"/>
    <w:qFormat/>
    <w:uiPriority w:val="0"/>
    <w:rPr>
      <w:sz w:val="24"/>
    </w:rPr>
  </w:style>
  <w:style w:type="paragraph" w:styleId="16">
    <w:name w:val="annotation subject"/>
    <w:basedOn w:val="8"/>
    <w:next w:val="8"/>
    <w:link w:val="26"/>
    <w:autoRedefine/>
    <w:semiHidden/>
    <w:unhideWhenUsed/>
    <w:qFormat/>
    <w:uiPriority w:val="99"/>
    <w:rPr>
      <w:b/>
      <w:bCs/>
    </w:rPr>
  </w:style>
  <w:style w:type="table" w:styleId="18">
    <w:name w:val="Table Grid"/>
    <w:basedOn w:val="1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9"/>
    <w:autoRedefine/>
    <w:semiHidden/>
    <w:unhideWhenUsed/>
    <w:qFormat/>
    <w:uiPriority w:val="99"/>
    <w:rPr>
      <w:sz w:val="21"/>
      <w:szCs w:val="21"/>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rPr>
      <w:rFonts w:ascii="宋体" w:hAnsi="宋体" w:eastAsia="宋体" w:cs="宋体"/>
    </w:rPr>
  </w:style>
  <w:style w:type="paragraph" w:customStyle="1" w:styleId="24">
    <w:name w:val="修订1"/>
    <w:autoRedefine/>
    <w:hidden/>
    <w:semiHidden/>
    <w:qFormat/>
    <w:uiPriority w:val="99"/>
    <w:rPr>
      <w:rFonts w:ascii="Arial" w:hAnsi="Arial" w:cs="Arial" w:eastAsiaTheme="minorEastAsia"/>
      <w:snapToGrid w:val="0"/>
      <w:color w:val="000000"/>
      <w:sz w:val="21"/>
      <w:szCs w:val="21"/>
      <w:lang w:val="en-US" w:eastAsia="en-US" w:bidi="ar-SA"/>
    </w:rPr>
  </w:style>
  <w:style w:type="character" w:customStyle="1" w:styleId="25">
    <w:name w:val="批注文字 字符"/>
    <w:basedOn w:val="19"/>
    <w:link w:val="8"/>
    <w:autoRedefine/>
    <w:semiHidden/>
    <w:qFormat/>
    <w:uiPriority w:val="99"/>
  </w:style>
  <w:style w:type="character" w:customStyle="1" w:styleId="26">
    <w:name w:val="批注主题 字符"/>
    <w:basedOn w:val="25"/>
    <w:link w:val="16"/>
    <w:autoRedefine/>
    <w:semiHidden/>
    <w:qFormat/>
    <w:uiPriority w:val="99"/>
    <w:rPr>
      <w:b/>
      <w:bCs/>
    </w:rPr>
  </w:style>
  <w:style w:type="character" w:customStyle="1" w:styleId="27">
    <w:name w:val="页眉 字符"/>
    <w:basedOn w:val="19"/>
    <w:link w:val="12"/>
    <w:autoRedefine/>
    <w:qFormat/>
    <w:uiPriority w:val="99"/>
    <w:rPr>
      <w:sz w:val="18"/>
      <w:szCs w:val="18"/>
    </w:rPr>
  </w:style>
  <w:style w:type="character" w:customStyle="1" w:styleId="28">
    <w:name w:val="页脚 字符"/>
    <w:basedOn w:val="19"/>
    <w:link w:val="11"/>
    <w:autoRedefine/>
    <w:qFormat/>
    <w:uiPriority w:val="99"/>
    <w:rPr>
      <w:sz w:val="18"/>
      <w:szCs w:val="18"/>
    </w:rPr>
  </w:style>
  <w:style w:type="character" w:customStyle="1" w:styleId="29">
    <w:name w:val="未处理的提及1"/>
    <w:basedOn w:val="19"/>
    <w:autoRedefine/>
    <w:semiHidden/>
    <w:unhideWhenUsed/>
    <w:qFormat/>
    <w:uiPriority w:val="99"/>
    <w:rPr>
      <w:color w:val="605E5C"/>
      <w:shd w:val="clear" w:color="auto" w:fill="E1DFDD"/>
    </w:rPr>
  </w:style>
  <w:style w:type="character" w:customStyle="1" w:styleId="30">
    <w:name w:val="标题 1 字符"/>
    <w:basedOn w:val="19"/>
    <w:link w:val="4"/>
    <w:autoRedefine/>
    <w:qFormat/>
    <w:uiPriority w:val="9"/>
    <w:rPr>
      <w:b/>
      <w:bCs/>
      <w:kern w:val="44"/>
      <w:sz w:val="44"/>
      <w:szCs w:val="44"/>
    </w:rPr>
  </w:style>
  <w:style w:type="paragraph" w:customStyle="1" w:styleId="31">
    <w:name w:val="TOC 标题1"/>
    <w:basedOn w:val="4"/>
    <w:next w:val="1"/>
    <w:autoRedefine/>
    <w:unhideWhenUsed/>
    <w:qFormat/>
    <w:uiPriority w:val="0"/>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lang w:eastAsia="zh-CN"/>
    </w:rPr>
  </w:style>
  <w:style w:type="paragraph" w:styleId="32">
    <w:name w:val="List Paragraph"/>
    <w:basedOn w:val="1"/>
    <w:autoRedefine/>
    <w:qFormat/>
    <w:uiPriority w:val="34"/>
    <w:pPr>
      <w:ind w:firstLine="420" w:firstLineChars="200"/>
    </w:pPr>
  </w:style>
  <w:style w:type="paragraph" w:customStyle="1" w:styleId="33">
    <w:name w:val="修订2"/>
    <w:autoRedefine/>
    <w:hidden/>
    <w:unhideWhenUsed/>
    <w:qFormat/>
    <w:uiPriority w:val="99"/>
    <w:rPr>
      <w:rFonts w:ascii="Arial" w:hAnsi="Arial" w:cs="Arial" w:eastAsiaTheme="minorEastAsia"/>
      <w:snapToGrid w:val="0"/>
      <w:color w:val="000000"/>
      <w:sz w:val="21"/>
      <w:szCs w:val="21"/>
      <w:lang w:val="en-US" w:eastAsia="en-US" w:bidi="ar-SA"/>
    </w:rPr>
  </w:style>
  <w:style w:type="character" w:customStyle="1" w:styleId="34">
    <w:name w:val="批注框文本 字符"/>
    <w:basedOn w:val="19"/>
    <w:link w:val="10"/>
    <w:autoRedefine/>
    <w:semiHidden/>
    <w:qFormat/>
    <w:uiPriority w:val="99"/>
    <w:rPr>
      <w:snapToGrid w:val="0"/>
      <w:color w:val="000000"/>
      <w:sz w:val="18"/>
      <w:szCs w:val="18"/>
      <w:lang w:eastAsia="en-US"/>
    </w:rPr>
  </w:style>
  <w:style w:type="paragraph" w:customStyle="1" w:styleId="35">
    <w:name w:val="修订3"/>
    <w:autoRedefine/>
    <w:hidden/>
    <w:semiHidden/>
    <w:qFormat/>
    <w:uiPriority w:val="99"/>
    <w:rPr>
      <w:rFonts w:ascii="Arial" w:hAnsi="Arial" w:cs="Arial" w:eastAsiaTheme="minorEastAsia"/>
      <w:snapToGrid w:val="0"/>
      <w:color w:val="000000"/>
      <w:sz w:val="21"/>
      <w:szCs w:val="21"/>
      <w:lang w:val="en-US" w:eastAsia="en-US" w:bidi="ar-SA"/>
    </w:rPr>
  </w:style>
  <w:style w:type="paragraph" w:customStyle="1" w:styleId="36">
    <w:name w:val="修订4"/>
    <w:autoRedefine/>
    <w:hidden/>
    <w:unhideWhenUsed/>
    <w:qFormat/>
    <w:uiPriority w:val="99"/>
    <w:rPr>
      <w:rFonts w:ascii="Arial" w:hAnsi="Arial" w:cs="Arial" w:eastAsiaTheme="minorEastAsia"/>
      <w:snapToGrid w:val="0"/>
      <w:color w:val="000000"/>
      <w:sz w:val="21"/>
      <w:szCs w:val="21"/>
      <w:lang w:val="en-US" w:eastAsia="en-US" w:bidi="ar-SA"/>
    </w:rPr>
  </w:style>
  <w:style w:type="paragraph" w:customStyle="1" w:styleId="37">
    <w:name w:val="Revision"/>
    <w:autoRedefine/>
    <w:hidden/>
    <w:unhideWhenUsed/>
    <w:qFormat/>
    <w:uiPriority w:val="99"/>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6566E3-03C6-45E7-80CD-5A7DEDE68EEF}">
  <ds:schemaRefs/>
</ds:datastoreItem>
</file>

<file path=docProps/app.xml><?xml version="1.0" encoding="utf-8"?>
<Properties xmlns="http://schemas.openxmlformats.org/officeDocument/2006/extended-properties" xmlns:vt="http://schemas.openxmlformats.org/officeDocument/2006/docPropsVTypes">
  <Template>Normal</Template>
  <Pages>22</Pages>
  <Words>6927</Words>
  <Characters>7822</Characters>
  <Lines>478</Lines>
  <Paragraphs>453</Paragraphs>
  <TotalTime>3</TotalTime>
  <ScaleCrop>false</ScaleCrop>
  <LinksUpToDate>false</LinksUpToDate>
  <CharactersWithSpaces>8103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2025-06-03T14:11:00Z</dcterms:created>
  <dc:creator>孟庆凯</dc:creator>
  <cp:lastModifiedBy>李嘉晟</cp:lastModifiedBy>
  <cp:lastPrinted>2026-03-05T03:13:00Z</cp:lastPrinted>
  <dcterms:modified xsi:type="dcterms:W3CDTF">2026-04-02T02:22:06Z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2025-05-06T17:49:53Z</vt:filetime>
  </property>
  <property fmtid="{D5CDD505-2E9C-101B-9397-08002B2CF9AE}" pid="4" name="UsrData">
    <vt:lpwstr>6819db39daef57002040c480wl</vt:lpwstr>
  </property>
  <property fmtid="{D5CDD505-2E9C-101B-9397-08002B2CF9AE}" pid="5" name="KSOProductBuildVer">
    <vt:lpwstr>2052-12.1.0.23542</vt:lpwstr>
  </property>
  <property fmtid="{D5CDD505-2E9C-101B-9397-08002B2CF9AE}" pid="6" name="ICV">
    <vt:lpwstr>4F550222536540E8A7E24531EADC0FEC_13</vt:lpwstr>
  </property>
  <property fmtid="{D5CDD505-2E9C-101B-9397-08002B2CF9AE}" pid="7" name="KSOTemplateDocerSaveRecord">
    <vt:lpwstr>eyJoZGlkIjoiODQ5NjkzN2ZlZjQxZjYzMzcyZDI3NmZhNzYzYWFlNDAiLCJ1c2VySWQiOiIxNDc1MDI3NTkyIn0=</vt:lpwstr>
  </property>
</Properties>
</file>