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046" w:rsidRDefault="00E65046"/>
    <w:p w:rsidR="00E75BDA" w:rsidRDefault="00E75BDA">
      <w:pPr>
        <w:widowControl/>
        <w:jc w:val="center"/>
        <w:rPr>
          <w:rFonts w:ascii="黑体" w:eastAsia="黑体" w:hAnsi="黑体" w:cs="宋体" w:hint="eastAsia"/>
          <w:b/>
          <w:bCs/>
          <w:kern w:val="0"/>
          <w:sz w:val="44"/>
          <w:szCs w:val="44"/>
        </w:rPr>
      </w:pPr>
      <w:r w:rsidRPr="00E75BDA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厦门国贸地产集团有限公司上海公司</w:t>
      </w:r>
    </w:p>
    <w:p w:rsidR="00E65046" w:rsidRDefault="00000000">
      <w:pPr>
        <w:widowControl/>
        <w:jc w:val="center"/>
        <w:rPr>
          <w:rFonts w:ascii="黑体" w:eastAsia="黑体" w:hAnsi="黑体" w:cs="宋体" w:hint="eastAsia"/>
          <w:b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资产招租</w:t>
      </w:r>
      <w:r w:rsidR="00F30589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竞租</w:t>
      </w:r>
      <w:r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细则</w:t>
      </w:r>
      <w:r w:rsidR="00887120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（试行）</w:t>
      </w:r>
    </w:p>
    <w:p w:rsidR="00887120" w:rsidRDefault="00887120">
      <w:pPr>
        <w:widowControl/>
        <w:spacing w:line="540" w:lineRule="exact"/>
        <w:ind w:firstLine="555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为了</w:t>
      </w:r>
      <w:r w:rsidR="0049340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规范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管理</w:t>
      </w:r>
      <w:r w:rsidR="00E75BD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厦门国贸地产集团有限公司上海公司（以下简称“上海公司”）</w:t>
      </w:r>
      <w:proofErr w:type="gramStart"/>
      <w:r w:rsidR="00E75BD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自持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资产，根据</w:t>
      </w:r>
      <w:r w:rsidR="00E75BD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厦门国贸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地产</w:t>
      </w:r>
      <w:r w:rsidR="00E75BD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集团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《资产出租管理规则》，制定</w:t>
      </w:r>
      <w:r w:rsidR="00E75BD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上海公司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《资产招租竞租细则》</w:t>
      </w:r>
      <w:r w:rsidR="0028360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，本细则适用于</w:t>
      </w:r>
      <w:r w:rsidR="00E75BDA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上海公司平台</w:t>
      </w:r>
      <w:r w:rsidR="0028360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及其子公司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一、招租方式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采用公开招租方式。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二、招租说明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（一）均以标的物的现状招租。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（二）竞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人可根据需要自行到现场进行踏勘，对拟承租房屋现状及其周围环境进行勘察，以获取有关签署合同所需了解的全部情况。竞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人一旦报名，即视为竞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人对招租标的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物现场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已经进行踏勘、充分知悉招租标的物的实际情况。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（三）竞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人必须切实履行招租文件中对报价的承诺，否则，</w:t>
      </w:r>
      <w:r w:rsidR="001F7CA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招租人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有权取消其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承租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资格，且不予退还竞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保证金。成交后，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竞租人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不得提出任何异议，包括但不限于未踏勘现场、未充分知悉招租标的物实际情况等，不得提出不予签订合同或要求调整租赁条件或要求赔偿等。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三、报名确认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（一）竞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须于缴交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竞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保证金截止时间前，持竞</w:t>
      </w:r>
      <w:r w:rsidR="00DA26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保证金缴款单据原件及有效证件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[法人单位的竞</w:t>
      </w:r>
      <w:r w:rsidR="00DA26BD">
        <w:rPr>
          <w:rFonts w:ascii="仿宋" w:eastAsia="仿宋" w:hAnsi="仿宋" w:cs="仿宋" w:hint="eastAsia"/>
          <w:color w:val="00000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人须提供有效的加盖公章的法人营业执照（事业单位和社团组织持法人登记证书）复印件和法定代表人身份证复印件。自然人的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竞</w:t>
      </w:r>
      <w:r w:rsidR="00DA26BD">
        <w:rPr>
          <w:rFonts w:ascii="仿宋" w:eastAsia="仿宋" w:hAnsi="仿宋" w:cs="仿宋" w:hint="eastAsia"/>
          <w:color w:val="000000"/>
          <w:sz w:val="32"/>
          <w:szCs w:val="32"/>
        </w:rPr>
        <w:t>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人须持有效的身份证原件及复印件]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到招标人指定地点办理登记，方可取得参加</w:t>
      </w:r>
      <w:r w:rsidR="00F3058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竞租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的资格。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年租金超过80万元需提供合同担保人及担保书，担保书需现场面签。由担保人出具只要</w:t>
      </w:r>
      <w:r w:rsidR="00DA26BD">
        <w:rPr>
          <w:rFonts w:ascii="仿宋" w:eastAsia="仿宋" w:hAnsi="仿宋" w:cs="仿宋" w:hint="eastAsia"/>
          <w:sz w:val="32"/>
          <w:szCs w:val="32"/>
        </w:rPr>
        <w:t>竞租人</w:t>
      </w:r>
      <w:r>
        <w:rPr>
          <w:rFonts w:ascii="仿宋" w:eastAsia="仿宋" w:hAnsi="仿宋" w:cs="仿宋" w:hint="eastAsia"/>
          <w:sz w:val="32"/>
          <w:szCs w:val="32"/>
        </w:rPr>
        <w:t>中标，担保人无条件承担租赁合同连带担保责任的承诺文件，并提供相关证明材料[客户为法人的，增加法定代表人、主要负责人或实际控制人承担连带担保责任；客户为自然人的，增加其主要关系人（夫妻、直系亲属等）承担连带担保责任。担保人担保资质要求：由</w:t>
      </w:r>
      <w:r w:rsidR="00DA26BD">
        <w:rPr>
          <w:rFonts w:ascii="仿宋" w:eastAsia="仿宋" w:hAnsi="仿宋" w:cs="仿宋" w:hint="eastAsia"/>
          <w:sz w:val="32"/>
          <w:szCs w:val="32"/>
        </w:rPr>
        <w:t>上海公司</w:t>
      </w:r>
      <w:r>
        <w:rPr>
          <w:rFonts w:ascii="仿宋" w:eastAsia="仿宋" w:hAnsi="仿宋" w:cs="仿宋" w:hint="eastAsia"/>
          <w:sz w:val="32"/>
          <w:szCs w:val="32"/>
        </w:rPr>
        <w:t>认定具有资格且未被列入失信被执行人或负面清单]。</w:t>
      </w:r>
    </w:p>
    <w:p w:rsidR="00E65046" w:rsidRDefault="00000000">
      <w:pPr>
        <w:widowControl/>
        <w:spacing w:line="540" w:lineRule="exact"/>
        <w:ind w:firstLine="55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r w:rsidR="00F30589">
        <w:rPr>
          <w:rFonts w:ascii="仿宋" w:eastAsia="仿宋" w:hAnsi="仿宋" w:cs="仿宋" w:hint="eastAsia"/>
          <w:sz w:val="32"/>
          <w:szCs w:val="32"/>
        </w:rPr>
        <w:t>现场竞租</w:t>
      </w:r>
      <w:r>
        <w:rPr>
          <w:rFonts w:ascii="仿宋" w:eastAsia="仿宋" w:hAnsi="仿宋" w:cs="仿宋" w:hint="eastAsia"/>
          <w:sz w:val="32"/>
          <w:szCs w:val="32"/>
        </w:rPr>
        <w:t>的说明</w:t>
      </w:r>
    </w:p>
    <w:p w:rsidR="00E65046" w:rsidRDefault="00F30589">
      <w:pPr>
        <w:widowControl/>
        <w:spacing w:line="54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现场竞租由两个阶段组成：</w:t>
      </w:r>
    </w:p>
    <w:p w:rsidR="00E65046" w:rsidRDefault="00000000">
      <w:pPr>
        <w:pStyle w:val="aa"/>
        <w:spacing w:line="54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 w:rsidR="00F30589">
        <w:rPr>
          <w:rFonts w:ascii="仿宋" w:eastAsia="仿宋" w:hAnsi="仿宋" w:cs="仿宋" w:hint="eastAsia"/>
          <w:sz w:val="32"/>
          <w:szCs w:val="32"/>
        </w:rPr>
        <w:t>竞租申请书</w:t>
      </w:r>
    </w:p>
    <w:p w:rsidR="00E65046" w:rsidRDefault="00F30589">
      <w:pPr>
        <w:pStyle w:val="aa"/>
        <w:spacing w:line="54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意向租户可由</w:t>
      </w:r>
      <w:r w:rsidR="001F7CA2">
        <w:rPr>
          <w:rFonts w:ascii="仿宋" w:eastAsia="仿宋" w:hAnsi="仿宋" w:cs="仿宋" w:hint="eastAsia"/>
          <w:sz w:val="32"/>
          <w:szCs w:val="32"/>
        </w:rPr>
        <w:t>招租人</w:t>
      </w:r>
      <w:r>
        <w:rPr>
          <w:rFonts w:ascii="仿宋" w:eastAsia="仿宋" w:hAnsi="仿宋" w:cs="仿宋" w:hint="eastAsia"/>
          <w:sz w:val="32"/>
          <w:szCs w:val="32"/>
        </w:rPr>
        <w:t>告知在公告</w:t>
      </w:r>
      <w:r w:rsidR="001F7CA2">
        <w:rPr>
          <w:rFonts w:ascii="仿宋" w:eastAsia="仿宋" w:hAnsi="仿宋" w:cs="仿宋" w:hint="eastAsia"/>
          <w:sz w:val="32"/>
          <w:szCs w:val="32"/>
        </w:rPr>
        <w:t>之日起</w:t>
      </w:r>
      <w:r>
        <w:rPr>
          <w:rFonts w:ascii="仿宋" w:eastAsia="仿宋" w:hAnsi="仿宋" w:cs="仿宋" w:hint="eastAsia"/>
          <w:sz w:val="32"/>
          <w:szCs w:val="32"/>
        </w:rPr>
        <w:t>至</w:t>
      </w:r>
      <w:r w:rsidR="001F7CA2">
        <w:rPr>
          <w:rFonts w:ascii="仿宋" w:eastAsia="仿宋" w:hAnsi="仿宋" w:cs="仿宋" w:hint="eastAsia"/>
          <w:sz w:val="32"/>
          <w:szCs w:val="32"/>
        </w:rPr>
        <w:t>公告截至</w:t>
      </w:r>
      <w:r>
        <w:rPr>
          <w:rFonts w:ascii="仿宋" w:eastAsia="仿宋" w:hAnsi="仿宋" w:cs="仿宋" w:hint="eastAsia"/>
          <w:sz w:val="32"/>
          <w:szCs w:val="32"/>
        </w:rPr>
        <w:t>后五个工作日内，递交密封《竞租申请书》至定租小组，申请书内注明意向入驻品牌、出价租金，并缴纳竞租保证金。</w:t>
      </w:r>
    </w:p>
    <w:p w:rsidR="00E65046" w:rsidRDefault="00000000">
      <w:pPr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1F7CA2"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）确定中标人</w:t>
      </w:r>
    </w:p>
    <w:p w:rsidR="00E65046" w:rsidRDefault="00F30589">
      <w:pPr>
        <w:spacing w:line="54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定</w:t>
      </w:r>
      <w:r w:rsidR="00DA26BD">
        <w:rPr>
          <w:rFonts w:ascii="仿宋" w:eastAsia="仿宋" w:hAnsi="仿宋" w:cs="仿宋" w:hint="eastAsia"/>
          <w:sz w:val="32"/>
          <w:szCs w:val="32"/>
        </w:rPr>
        <w:t>租</w:t>
      </w:r>
      <w:r>
        <w:rPr>
          <w:rFonts w:ascii="仿宋" w:eastAsia="仿宋" w:hAnsi="仿宋" w:cs="仿宋" w:hint="eastAsia"/>
          <w:sz w:val="32"/>
          <w:szCs w:val="32"/>
        </w:rPr>
        <w:t>小组按照最高有效报价，确定最终承租人</w:t>
      </w:r>
      <w:r w:rsidR="00F2078A">
        <w:rPr>
          <w:rFonts w:ascii="仿宋" w:eastAsia="仿宋" w:hAnsi="仿宋" w:cs="仿宋" w:hint="eastAsia"/>
          <w:sz w:val="32"/>
          <w:szCs w:val="32"/>
        </w:rPr>
        <w:t>，并</w:t>
      </w:r>
      <w:r w:rsidR="007F330F">
        <w:rPr>
          <w:rFonts w:ascii="仿宋" w:eastAsia="仿宋" w:hAnsi="仿宋" w:cs="仿宋" w:hint="eastAsia"/>
          <w:sz w:val="32"/>
          <w:szCs w:val="32"/>
        </w:rPr>
        <w:t>将结果</w:t>
      </w:r>
      <w:r w:rsidR="00F2078A">
        <w:rPr>
          <w:rFonts w:ascii="仿宋" w:eastAsia="仿宋" w:hAnsi="仿宋" w:cs="仿宋" w:hint="eastAsia"/>
          <w:sz w:val="32"/>
          <w:szCs w:val="32"/>
        </w:rPr>
        <w:t>在公司内部公告栏进行公告</w:t>
      </w:r>
      <w:r>
        <w:rPr>
          <w:rFonts w:ascii="仿宋" w:eastAsia="仿宋" w:hAnsi="仿宋" w:cs="仿宋" w:hint="eastAsia"/>
          <w:sz w:val="32"/>
          <w:szCs w:val="32"/>
        </w:rPr>
        <w:t>。无人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出价按流标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处理。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五、合同签订和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竞租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保证金退还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未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中者</w:t>
      </w:r>
      <w:r>
        <w:rPr>
          <w:rFonts w:ascii="仿宋" w:eastAsia="仿宋" w:hAnsi="仿宋" w:cs="仿宋" w:hint="eastAsia"/>
          <w:kern w:val="0"/>
          <w:sz w:val="32"/>
          <w:szCs w:val="32"/>
        </w:rPr>
        <w:t>交付的竞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保证金，于竞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结束后次日起10个工作日内全额无息退还。</w:t>
      </w:r>
    </w:p>
    <w:p w:rsidR="00E65046" w:rsidRDefault="00DA26BD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承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人应于接到</w:t>
      </w:r>
      <w:r w:rsidR="00F5421D">
        <w:rPr>
          <w:rFonts w:ascii="仿宋" w:eastAsia="仿宋" w:hAnsi="仿宋" w:cs="仿宋" w:hint="eastAsia"/>
          <w:kern w:val="0"/>
          <w:sz w:val="32"/>
          <w:szCs w:val="32"/>
        </w:rPr>
        <w:t>招租人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通知后5个工作日内签订《租赁合同》，合同签订后，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承租人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已交付的竞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保证金自动转为租赁标的物的履约保证金和第一期租金，不足部分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承租人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在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签订《租赁合同》前补足，超过租赁标的物的履约保证金和第一期租金之和的部分竞标保证金，待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承租人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办理完租赁标的物的移交手续后，</w:t>
      </w:r>
      <w:r w:rsidR="001F7CA2">
        <w:rPr>
          <w:rFonts w:ascii="仿宋" w:eastAsia="仿宋" w:hAnsi="仿宋" w:cs="仿宋" w:hint="eastAsia"/>
          <w:kern w:val="0"/>
          <w:sz w:val="32"/>
          <w:szCs w:val="32"/>
        </w:rPr>
        <w:t>招租人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于5个工作日内办理退款手续。逾期未签订《租赁合同》，</w:t>
      </w:r>
      <w:r w:rsidR="001F7CA2">
        <w:rPr>
          <w:rFonts w:ascii="仿宋" w:eastAsia="仿宋" w:hAnsi="仿宋" w:cs="仿宋" w:hint="eastAsia"/>
          <w:kern w:val="0"/>
          <w:sz w:val="32"/>
          <w:szCs w:val="32"/>
        </w:rPr>
        <w:t>招租人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不予退还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承租人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的竞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保证金，且有权取消竞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人的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承租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资格，</w:t>
      </w:r>
      <w:r w:rsidR="001F7CA2">
        <w:rPr>
          <w:rFonts w:ascii="仿宋" w:eastAsia="仿宋" w:hAnsi="仿宋" w:cs="仿宋" w:hint="eastAsia"/>
          <w:kern w:val="0"/>
          <w:sz w:val="32"/>
          <w:szCs w:val="32"/>
        </w:rPr>
        <w:t>招租人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有权重新招租。</w:t>
      </w:r>
    </w:p>
    <w:p w:rsidR="00E65046" w:rsidRDefault="00000000">
      <w:pPr>
        <w:widowControl/>
        <w:spacing w:line="54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六、竞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人资格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人不得存在以下情形：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（一）不得被列入严重违法失信名单（黑名单）信息；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人不得为失信被执行人及失信被执行人的法定代表人；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（三）被列入厦门国贸控股集团有限公司负面清单；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（四）与公司存在未决诉讼、仲裁、执行案件；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（五）政府相关部门以函件、信件等反映中标人租赁标的房产后可能存在引发社会矛盾、影响社会和谐及违反社会治安综合治理相关规定行为的；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（六）竞价前有恶意违约、拖欠公司租金行为的。</w:t>
      </w:r>
    </w:p>
    <w:p w:rsidR="00E65046" w:rsidRDefault="00000000">
      <w:pPr>
        <w:widowControl/>
        <w:spacing w:line="540" w:lineRule="exact"/>
        <w:ind w:firstLine="56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竞价成功前，若</w:t>
      </w:r>
      <w:r w:rsidR="001F7CA2">
        <w:rPr>
          <w:rFonts w:ascii="仿宋" w:eastAsia="仿宋" w:hAnsi="仿宋" w:cs="仿宋" w:hint="eastAsia"/>
          <w:kern w:val="0"/>
          <w:sz w:val="32"/>
          <w:szCs w:val="32"/>
        </w:rPr>
        <w:t>招租人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发现竞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人存在上述任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情形，</w:t>
      </w:r>
      <w:r w:rsidR="001F7CA2">
        <w:rPr>
          <w:rFonts w:ascii="仿宋" w:eastAsia="仿宋" w:hAnsi="仿宋" w:cs="仿宋" w:hint="eastAsia"/>
          <w:kern w:val="0"/>
          <w:sz w:val="32"/>
          <w:szCs w:val="32"/>
        </w:rPr>
        <w:t>招租人</w:t>
      </w:r>
      <w:r>
        <w:rPr>
          <w:rFonts w:ascii="仿宋" w:eastAsia="仿宋" w:hAnsi="仿宋" w:cs="仿宋" w:hint="eastAsia"/>
          <w:kern w:val="0"/>
          <w:sz w:val="32"/>
          <w:szCs w:val="32"/>
        </w:rPr>
        <w:t>有权取消竞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人的竞</w:t>
      </w:r>
      <w:r w:rsidR="00F30589">
        <w:rPr>
          <w:rFonts w:ascii="仿宋" w:eastAsia="仿宋" w:hAnsi="仿宋" w:cs="仿宋" w:hint="eastAsia"/>
          <w:kern w:val="0"/>
          <w:sz w:val="32"/>
          <w:szCs w:val="32"/>
        </w:rPr>
        <w:t>租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资格。</w:t>
      </w:r>
    </w:p>
    <w:p w:rsidR="00E65046" w:rsidRDefault="00000000">
      <w:pPr>
        <w:widowControl/>
        <w:spacing w:line="540" w:lineRule="exact"/>
        <w:ind w:firstLine="560"/>
      </w:pPr>
      <w:r>
        <w:rPr>
          <w:rFonts w:ascii="仿宋" w:eastAsia="仿宋" w:hAnsi="仿宋" w:cs="仿宋" w:hint="eastAsia"/>
          <w:kern w:val="0"/>
          <w:sz w:val="32"/>
          <w:szCs w:val="32"/>
        </w:rPr>
        <w:t>七、</w:t>
      </w:r>
      <w:r w:rsidR="00F41828" w:rsidRPr="00F41828">
        <w:rPr>
          <w:rFonts w:ascii="仿宋" w:eastAsia="仿宋" w:hAnsi="仿宋" w:cs="仿宋" w:hint="eastAsia"/>
          <w:kern w:val="0"/>
          <w:sz w:val="32"/>
          <w:szCs w:val="32"/>
        </w:rPr>
        <w:t>本办法经上海公司总经理办公会审议后执行，由上海公司社区商业职能负责解释。</w:t>
      </w:r>
    </w:p>
    <w:sectPr w:rsidR="00E650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7C2" w:rsidRDefault="00CE57C2" w:rsidP="00BD0BC0">
      <w:r>
        <w:separator/>
      </w:r>
    </w:p>
  </w:endnote>
  <w:endnote w:type="continuationSeparator" w:id="0">
    <w:p w:rsidR="00CE57C2" w:rsidRDefault="00CE57C2" w:rsidP="00B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7C2" w:rsidRDefault="00CE57C2" w:rsidP="00BD0BC0">
      <w:r>
        <w:separator/>
      </w:r>
    </w:p>
  </w:footnote>
  <w:footnote w:type="continuationSeparator" w:id="0">
    <w:p w:rsidR="00CE57C2" w:rsidRDefault="00CE57C2" w:rsidP="00BD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cxMWY5ZjhkNzlhY2VhYjBmNmE4YjcyODI2NDRhMGQifQ=="/>
  </w:docVars>
  <w:rsids>
    <w:rsidRoot w:val="00EA2D1D"/>
    <w:rsid w:val="000173F2"/>
    <w:rsid w:val="00080D88"/>
    <w:rsid w:val="00091063"/>
    <w:rsid w:val="000F111D"/>
    <w:rsid w:val="0012568E"/>
    <w:rsid w:val="00183CB2"/>
    <w:rsid w:val="001A2EE1"/>
    <w:rsid w:val="001C7190"/>
    <w:rsid w:val="001F7CA2"/>
    <w:rsid w:val="00205F2C"/>
    <w:rsid w:val="0028360B"/>
    <w:rsid w:val="00286CA3"/>
    <w:rsid w:val="00307361"/>
    <w:rsid w:val="00341E98"/>
    <w:rsid w:val="00493400"/>
    <w:rsid w:val="00556BDB"/>
    <w:rsid w:val="00587423"/>
    <w:rsid w:val="005938D3"/>
    <w:rsid w:val="005D2E48"/>
    <w:rsid w:val="00617E1E"/>
    <w:rsid w:val="00671722"/>
    <w:rsid w:val="007F330F"/>
    <w:rsid w:val="008157F4"/>
    <w:rsid w:val="00887120"/>
    <w:rsid w:val="00A92A49"/>
    <w:rsid w:val="00AD3717"/>
    <w:rsid w:val="00B159D9"/>
    <w:rsid w:val="00BD0BC0"/>
    <w:rsid w:val="00CA4A36"/>
    <w:rsid w:val="00CC28F8"/>
    <w:rsid w:val="00CE57C2"/>
    <w:rsid w:val="00DA26BD"/>
    <w:rsid w:val="00E12C13"/>
    <w:rsid w:val="00E65046"/>
    <w:rsid w:val="00E75BDA"/>
    <w:rsid w:val="00EA2D1D"/>
    <w:rsid w:val="00F2078A"/>
    <w:rsid w:val="00F30589"/>
    <w:rsid w:val="00F41828"/>
    <w:rsid w:val="00F5421D"/>
    <w:rsid w:val="00F61421"/>
    <w:rsid w:val="01E93871"/>
    <w:rsid w:val="08150809"/>
    <w:rsid w:val="0DB43D8C"/>
    <w:rsid w:val="11905101"/>
    <w:rsid w:val="12E11E32"/>
    <w:rsid w:val="13404892"/>
    <w:rsid w:val="13DB3D64"/>
    <w:rsid w:val="20E77775"/>
    <w:rsid w:val="24373BDB"/>
    <w:rsid w:val="27435A91"/>
    <w:rsid w:val="2E120490"/>
    <w:rsid w:val="2E2F4C7A"/>
    <w:rsid w:val="39F93EFD"/>
    <w:rsid w:val="3B101D21"/>
    <w:rsid w:val="3CC37342"/>
    <w:rsid w:val="3CFE02B0"/>
    <w:rsid w:val="426623FD"/>
    <w:rsid w:val="42FC5865"/>
    <w:rsid w:val="46875DF4"/>
    <w:rsid w:val="4A277373"/>
    <w:rsid w:val="52771C75"/>
    <w:rsid w:val="544875F3"/>
    <w:rsid w:val="55281A1B"/>
    <w:rsid w:val="5E3929A4"/>
    <w:rsid w:val="5FAC54A3"/>
    <w:rsid w:val="6CC94E87"/>
    <w:rsid w:val="6DD4077E"/>
    <w:rsid w:val="6E3C4919"/>
    <w:rsid w:val="700E54D7"/>
    <w:rsid w:val="758A5B8A"/>
    <w:rsid w:val="75F36496"/>
    <w:rsid w:val="7BED20D1"/>
    <w:rsid w:val="7BF93482"/>
    <w:rsid w:val="7C6C5F2D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DB6826B-A1D4-420A-BDA4-E1427FBE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table" w:styleId="a9">
    <w:name w:val="Table Grid"/>
    <w:basedOn w:val="a1"/>
    <w:autoRedefine/>
    <w:uiPriority w:val="39"/>
    <w:qFormat/>
    <w:rPr>
      <w:rFonts w:ascii="Times New Roman" w:eastAsia="宋体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link w:val="a3"/>
    <w:autoRedefine/>
    <w:uiPriority w:val="99"/>
    <w:semiHidden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styleId="ab">
    <w:name w:val="Revision"/>
    <w:hidden/>
    <w:uiPriority w:val="99"/>
    <w:unhideWhenUsed/>
    <w:rsid w:val="00341E98"/>
    <w:rPr>
      <w:rFonts w:ascii="Times New Roman" w:eastAsia="仿宋_GB2312" w:hAnsi="Times New Roman"/>
      <w:kern w:val="2"/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216</Words>
  <Characters>1237</Characters>
  <Application>Microsoft Office Word</Application>
  <DocSecurity>0</DocSecurity>
  <Lines>10</Lines>
  <Paragraphs>2</Paragraphs>
  <ScaleCrop>false</ScaleCrop>
  <Company>China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李若琼</dc:creator>
  <cp:lastModifiedBy>shu zhao</cp:lastModifiedBy>
  <cp:revision>15</cp:revision>
  <cp:lastPrinted>2025-05-06T09:29:00Z</cp:lastPrinted>
  <dcterms:created xsi:type="dcterms:W3CDTF">2025-04-27T01:43:00Z</dcterms:created>
  <dcterms:modified xsi:type="dcterms:W3CDTF">2025-11-28T02:48:00Z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F742B00F375440C592B84B0E8ED7D820_13</vt:lpwstr>
  </property>
</Properties>
</file>