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安全管理协议</w:t>
      </w:r>
      <w:r>
        <w:rPr>
          <w:rFonts w:hint="eastAsia" w:ascii="仿宋_GB2312" w:hAnsi="宋体" w:cs="仿宋_GB2312"/>
          <w:color w:val="FF0000"/>
          <w:lang w:val="en-US" w:eastAsia="zh-CN"/>
        </w:rPr>
        <w:t xml:space="preserve">      </w:t>
      </w:r>
      <w:r>
        <w:rPr>
          <w:rFonts w:hint="eastAsia" w:ascii="仿宋_GB2312" w:hAnsi="宋体" w:cs="仿宋_GB2312"/>
          <w:color w:val="000000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spacing w:line="240" w:lineRule="auto"/>
        <w:ind w:firstLine="480" w:firstLineChars="200"/>
        <w:jc w:val="both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鉴于甲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乙双方签订了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租赁合同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（下称“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”），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应承担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房屋的安全使用管理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，杜绝安全事故的发生，经甲乙双方共同协商，签订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安全管理协议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甲方职责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进行检查，发现安全问题的，及时督促乙方进行整改。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二、乙方职责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乙方在租赁期内的人身财产安全由乙方自行负责。乙方是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的实际管理人，应做好防火防盗等安全措施，加强用电安全，不得私拉乱接电线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，不得违规用电等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不得进行违规装修装饰、敲打分隔等，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因使用水、电、气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不当、失误等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造成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自身或第三人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损失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或损害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的，由乙方承担全部承担。乙方不得在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进行违法活动，如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违约，甲方可无条件收回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，并没收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乙方已交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租金、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向司法机关报告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三、违约责任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1、乙方违反国家法律法规规章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从事非法活动、不遵守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甲方或物业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相关规定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或违法本协议约定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安全事故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由乙方自行处理和解决，一切后果和经济损失由乙方负责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甲方或甲方上级部门有权检查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租赁房屋使用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对安全隐患有权指出并要求及时整改，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如发现乙方有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、乙方未配合甲方和相关部门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督查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，未及时落实隐患整改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，听从指令的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，导致发生事故的，由乙方承担所有责任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、其他约定事项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1、本协议壹式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份，甲方执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份，具有同等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效力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本协议自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签订之日起生效。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甲方（盖章）：                  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法定代表人                          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或授权代表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</w:rPr>
        <w:t>或授权代表：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邮箱：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3600" w:firstLineChars="15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6069548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5920217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5057963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4113024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4032684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3396841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2619321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2598073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1822493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1713751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1238480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1095888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0350887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9926167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9770962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9406687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8517795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8232110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809670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415576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389472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7233904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6502146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5600811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5041326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4652625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3657973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3056385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290993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943929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401109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1309685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950130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  <w:r>
      <w:rPr>
        <w:sz w:val="18"/>
      </w:rPr>
      <w:pict>
        <v:shape id="PowerPlusWaterMarkObject80804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5-07-2307:51:34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jg0NWJkNDFiYjljZGE1MWQwN2Q1MDVlZWY5MjU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39723F3"/>
    <w:rsid w:val="03A67CD5"/>
    <w:rsid w:val="062329F8"/>
    <w:rsid w:val="0A0D1DDF"/>
    <w:rsid w:val="0CE8524E"/>
    <w:rsid w:val="0D715547"/>
    <w:rsid w:val="181423F2"/>
    <w:rsid w:val="182F405C"/>
    <w:rsid w:val="19766A09"/>
    <w:rsid w:val="1EBF1433"/>
    <w:rsid w:val="1FAF50EC"/>
    <w:rsid w:val="36F359AE"/>
    <w:rsid w:val="3734ACE5"/>
    <w:rsid w:val="38AE3672"/>
    <w:rsid w:val="3C6D127B"/>
    <w:rsid w:val="3E4B765C"/>
    <w:rsid w:val="4C95494E"/>
    <w:rsid w:val="4DA246F2"/>
    <w:rsid w:val="4F053468"/>
    <w:rsid w:val="50081462"/>
    <w:rsid w:val="505A127C"/>
    <w:rsid w:val="52075A95"/>
    <w:rsid w:val="54695C77"/>
    <w:rsid w:val="55B877D7"/>
    <w:rsid w:val="5F6E404C"/>
    <w:rsid w:val="61C827FF"/>
    <w:rsid w:val="661B58BE"/>
    <w:rsid w:val="67230902"/>
    <w:rsid w:val="6C0C59DE"/>
    <w:rsid w:val="74ED04A7"/>
    <w:rsid w:val="750E1200"/>
    <w:rsid w:val="77FA7761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834</Characters>
  <Lines>15</Lines>
  <Paragraphs>4</Paragraphs>
  <TotalTime>1</TotalTime>
  <ScaleCrop>false</ScaleCrop>
  <LinksUpToDate>false</LinksUpToDate>
  <CharactersWithSpaces>1012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michaeiian</cp:lastModifiedBy>
  <dcterms:modified xsi:type="dcterms:W3CDTF">2025-07-23T07:51:53Z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6B7F4DA123314AC186EC0AD5AB7641FB_13</vt:lpwstr>
  </property>
</Properties>
</file>