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line="520" w:lineRule="exact"/>
        <w:ind w:firstLine="1807" w:firstLineChars="500"/>
        <w:jc w:val="left"/>
        <w:outlineLvl w:val="1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租赁房屋（场所）安全责任书</w:t>
      </w:r>
    </w:p>
    <w:p>
      <w:pPr>
        <w:widowControl/>
        <w:spacing w:before="225" w:line="520" w:lineRule="exact"/>
        <w:ind w:firstLine="4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tabs>
          <w:tab w:val="left" w:pos="4965"/>
        </w:tabs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甲方(出租方)：</w:t>
      </w:r>
    </w:p>
    <w:p>
      <w:pPr>
        <w:widowControl/>
        <w:spacing w:line="520" w:lineRule="exact"/>
        <w:jc w:val="left"/>
        <w:rPr>
          <w:rFonts w:hint="eastAsia" w:ascii="宋体" w:hAnsi="宋体" w:eastAsia="新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乙方(承租方)：</w:t>
      </w:r>
      <w:r>
        <w:rPr>
          <w:rFonts w:hint="eastAsia" w:ascii="新宋体" w:hAnsi="新宋体" w:eastAsia="新宋体"/>
          <w:b/>
          <w:sz w:val="24"/>
          <w:szCs w:val="24"/>
        </w:rPr>
        <w:t xml:space="preserve"> </w:t>
      </w:r>
    </w:p>
    <w:p>
      <w:pPr>
        <w:widowControl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租赁时间：_______年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月___日至______年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房屋地址：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《中华人民共和国消防法》《中华人民共和国安全生产法》《福建省安全生产条例》《福建省社会治安综合治理条例》《厦门市消防管理若干规定》等法律法规和有关规定，为落实安全生产管理工作，最大限度地控制各类事故的发生，保障人身财产安全，履行社会治安综合治理责任，落实“生命至上、安全第一”的理念和“谁承租，谁负责”的原则，特签定安全责任书，作为甲乙双方签订的《租赁合同》（合同编号：</w:t>
      </w:r>
      <w:r>
        <w:rPr>
          <w:rFonts w:hint="eastAsia" w:ascii="新宋体" w:hAnsi="新宋体" w:eastAsia="新宋体"/>
          <w:szCs w:val="21"/>
        </w:rPr>
        <w:t>______________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）的补充，以明确各方的权利义务。  </w:t>
      </w:r>
    </w:p>
    <w:p>
      <w:pPr>
        <w:numPr>
          <w:ilvl w:val="0"/>
          <w:numId w:val="1"/>
        </w:num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甲方权利和义务：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1．有权审查乙方与安全生产有关的相关证照资质。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 xml:space="preserve">．有权不定期组织实施安全检查，对检查中发现的安全隐患及时向乙方提出整改要求。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．对乙方不履行安全责任和义务的行为，甲方有权责令乙方停业并采取停水、停电、没收</w:t>
      </w:r>
      <w:r>
        <w:rPr>
          <w:rFonts w:hint="eastAsia" w:ascii="宋体" w:hAnsi="宋体"/>
          <w:color w:val="000000"/>
          <w:sz w:val="28"/>
          <w:szCs w:val="28"/>
          <w:lang w:eastAsia="zh-Hans"/>
        </w:rPr>
        <w:t>履约保证</w:t>
      </w:r>
      <w:r>
        <w:rPr>
          <w:rFonts w:hint="eastAsia" w:ascii="宋体" w:hAnsi="宋体"/>
          <w:color w:val="000000"/>
          <w:sz w:val="28"/>
          <w:szCs w:val="28"/>
        </w:rPr>
        <w:t>金等措施，直至收回房屋（场所），由此产生的所有损失均由乙方自行承担。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二、乙方权利和义务：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1．乙方应当遵守国家法律法规，按照消防法和安全条例等有关规定，具备相应的安全生产资质，如实向甲方提供，并做好本租赁房屋（场所）的安全管理工作。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．乙方应对本租赁房屋（场所）定期进行安全检查，及时整改安全隐患，保障本租赁房屋（场所）区域内的人员安全和财产安全。若在本租赁房屋（场所）区域内发生安全事故，应立即处理并第一时间报告甲方，尽可能降低事故造成的损失。若出现财产损失或火灾、爆炸、伤亡事故，乙方应承担一切民事、经济、法律责任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3.乙方应遵守有关部门规定，做好防火、防盗、防毒、防汛、防灾、用电、用气等安全工作，严禁将本租赁房屋（场所）作为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TW"/>
        </w:rPr>
        <w:t>“多合一”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场所（即</w:t>
      </w:r>
      <w:r>
        <w:fldChar w:fldCharType="begin"/>
      </w:r>
      <w:r>
        <w:instrText xml:space="preserve"> HYPERLINK "http://www.so.com/s?q=%E4%BB%93%E5%BA%93&amp;ie=utf-8&amp;src=internal_wenda_recommend_textn" \t "_blank"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仓库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、生产车间、办公室、宿舍、厨房等在同一栋</w:t>
      </w:r>
      <w:r>
        <w:fldChar w:fldCharType="begin"/>
      </w:r>
      <w:r>
        <w:instrText xml:space="preserve"> HYPERLINK "http://www.so.com/s?q=%E5%BB%BA%E7%AD%91%E7%89%A9&amp;ie=utf-8&amp;src=internal_wenda_recommend_textn" \t "_blank"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建筑物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内）；严禁私拉、乱接电线和随意加大用电负荷，确保安全用电；严禁在楼道内用火和存放不符合安全标准的易燃、易爆及剧毒等危险物品，确保走廊、通道畅通。如不遵守上述规定发生安全事故，乙方应承担由此产生的经济、法律等全部责任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4．乙方不得利用本租赁房屋（场所）从事违法犯罪活动。如乙方利用本租赁房屋（场所）从事违法犯罪活动，由乙方承担一切法律责任，且甲方有权解除合同并要求乙方赔偿损失。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5. 乙方不得违反《房屋租赁合同》约定，改变本租赁房屋（场所）使用功能，如为经营性房屋</w:t>
      </w:r>
      <w:r>
        <w:rPr>
          <w:rFonts w:ascii="宋体" w:hAnsi="宋体" w:cs="宋体"/>
          <w:color w:val="000000"/>
          <w:kern w:val="0"/>
          <w:sz w:val="28"/>
          <w:szCs w:val="28"/>
        </w:rPr>
        <w:t>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场所（除经营酒店、旅馆外）的，不得用于人员居住；如《房屋租赁合同》约定为住宅的，要严格遵守《厦门市暂住人口登记管理规定》等相关法律法规，加强居住房屋租赁管理，对外来人员暂住本租赁房屋（场所）的，应当到公安派出所申报、办理暂住登记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 乙方已确认按房屋现状承租，不得破坏、改动租赁房屋结构；不得损害房屋安全；因生产经营需要需进行不涉及更改房屋结构、水电消防设施维修、装修时，须向甲方报送维修投入、装修投入、设施设备投入等投入金额，经甲方同意投入金额后方可施工；若因生产经营需要进行的维修、装修涉及更改房屋结构、水电消防设施，乙方的设计方案须报甲方审批同意后方可施工；乙方租赁到期，不得以其在租赁期间的各种投入为由向甲方提出补偿等各种主张；租赁期满，乙方须无条件拆除其对所租赁房产投入的设施设备，但不得破坏房屋结构并恢复房屋原貌，或无条件将其投入的设施设备无偿转归甲方。乙方须聘请有资质的施工方对本租赁房屋进行维修、装修，并须报有关部门批准后方可施工；乙方承担维修、装修本租赁房屋的一切安全责任，包括房屋安全和人员安全责任等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7.乙方承租本租赁房屋（场所）须用于合法生产经营活动，在开业前应向甲方出示消防审核批准文件、工商营业执照及许可证书等资料。 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8.特殊时期，如疫情防控期间，乙方需无条件配合落实地方政府管理部门的各项工作要求。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本责任书为租赁合同的补充，本责任书未约定事项，按照租赁合同的相关规定及相关法律法规规定执行。</w:t>
      </w:r>
    </w:p>
    <w:p>
      <w:pPr>
        <w:widowControl/>
        <w:spacing w:line="520" w:lineRule="exact"/>
        <w:ind w:left="420" w:leftChars="200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.本责任书一式二份，甲乙双方各执一份，自签订之日起生效。</w:t>
      </w:r>
    </w:p>
    <w:p>
      <w:pPr>
        <w:widowControl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甲方：                         乙方：</w:t>
      </w:r>
    </w:p>
    <w:p>
      <w:pPr>
        <w:widowControl/>
        <w:spacing w:line="5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代表：                         代表： </w:t>
      </w:r>
    </w:p>
    <w:p>
      <w:pPr>
        <w:widowControl/>
        <w:spacing w:line="5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                         电话：</w:t>
      </w:r>
    </w:p>
    <w:p>
      <w:pPr>
        <w:widowControl/>
        <w:spacing w:line="5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0" w:lineRule="exact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日期：     年  月  日          日期：    年  月  日</w:t>
      </w:r>
    </w:p>
    <w:p>
      <w:pPr>
        <w:pStyle w:val="3"/>
        <w:spacing w:before="0" w:beforeAutospacing="0" w:after="0" w:afterAutospacing="0" w:line="520" w:lineRule="exact"/>
        <w:ind w:left="5250" w:firstLine="482" w:firstLineChars="200"/>
        <w:rPr>
          <w:rFonts w:ascii="新宋体" w:hAnsi="新宋体" w:eastAsia="新宋体"/>
          <w:b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0" w:right="1021" w:bottom="1134" w:left="1247" w:header="851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26251"/>
    <w:multiLevelType w:val="multilevel"/>
    <w:tmpl w:val="67626251"/>
    <w:lvl w:ilvl="0" w:tentative="0">
      <w:start w:val="1"/>
      <w:numFmt w:val="japaneseCounting"/>
      <w:lvlText w:val="%1、"/>
      <w:lvlJc w:val="left"/>
      <w:pPr>
        <w:ind w:left="1280" w:hanging="7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632F4"/>
    <w:rsid w:val="055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2023-05-11T01:26:00Z</dcterms:created>
  <dc:creator>CXIC</dc:creator>
  <cp:lastModifiedBy>CXIC</cp:lastModifiedBy>
  <dcterms:modified xsi:type="dcterms:W3CDTF">2023-05-11T01:27:42Z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