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租赁车位安全责任书</w:t>
      </w:r>
    </w:p>
    <w:p>
      <w:pPr>
        <w:widowControl/>
        <w:shd w:val="clear" w:color="auto" w:fill="FFFFFF"/>
        <w:ind w:firstLine="480"/>
        <w:jc w:val="center"/>
        <w:outlineLvl w:val="1"/>
        <w:rPr>
          <w:rFonts w:hint="eastAsia" w:ascii="微软雅黑" w:hAnsi="微软雅黑" w:eastAsia="微软雅黑" w:cs="宋体"/>
          <w:b/>
          <w:bCs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7"/>
          <w:szCs w:val="27"/>
        </w:rPr>
        <w:t xml:space="preserve"> 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甲方(出租方)：厦门信达股份有限公司  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乙方(承租方)： </w:t>
      </w:r>
    </w:p>
    <w:p>
      <w:pPr>
        <w:widowControl/>
        <w:shd w:val="clear" w:color="auto" w:fill="FFFFFF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租赁时间：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日至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日</w:t>
      </w:r>
    </w:p>
    <w:p>
      <w:pPr>
        <w:widowControl/>
        <w:shd w:val="clear" w:color="auto" w:fill="FFFFFF"/>
        <w:ind w:left="-105" w:firstLine="135" w:firstLineChars="50"/>
        <w:jc w:val="left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车位地址：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 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根据《中华人民共和国消防法》、《中华人民共和国安全生产法》、以及</w:t>
      </w:r>
      <w:r>
        <w:rPr>
          <w:rFonts w:hint="eastAsia" w:ascii="微软雅黑" w:hAnsi="微软雅黑" w:eastAsia="微软雅黑" w:cs="宋体"/>
          <w:kern w:val="0"/>
          <w:sz w:val="27"/>
          <w:szCs w:val="27"/>
          <w:lang w:eastAsia="zh-CN"/>
        </w:rPr>
        <w:t>重庆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27"/>
          <w:szCs w:val="27"/>
        </w:rPr>
        <w:t>市的有关规定，为落实安全生产管理工作，最大限度地控制各类事故的发生，保障人身财产安全，履行社会治安综合治理责任，落实“生命至上、安全第一”的理念和“谁承租，谁负责”的原则，特签定安全责任书，作为甲乙双方签订的《车位租赁合同》（合同编号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：          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）的补充。  </w:t>
      </w:r>
    </w:p>
    <w:p>
      <w:pPr>
        <w:widowControl/>
        <w:shd w:val="clear" w:color="auto" w:fill="FFFFFF"/>
        <w:ind w:firstLine="540" w:firstLineChars="20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一、甲方权利和义务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不定期组织实施安全检查，对检查中发现的安全隐患及时向乙方提出整改要求；对乙方不履行安全责任和义务的行为，甲方有权责令乙方停业并采取没收租赁押金、解除合同等措施，直至收回车位，由此产生的所有损失均由乙方自行承担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二、乙方权利和义务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1．乙方应当遵守国家法律法规，按照消防法和安全条例等有关规定，做好本租赁场所的安全管理工作。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2．乙方应对本租赁场所定期进行安全检查，及时整改安全隐患，保障本租赁场所区域内的人员安全和财产安全。若在本租赁场所区域内发生安全事故，应立即处理并第一时间报告甲方，尽可能降低事故造成的损失。若出现财产损失或火灾、爆炸事故或因乙方管理责任出现伤亡事故，乙方应承担一切民事、经济、法律责任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3. 乙方应遵守有关部门规定，做好防火、防盗、防毒、防汛、防灾、用电等安全工作，严禁将本租赁场所作为“多合一”场所（即</w:t>
      </w:r>
      <w:r>
        <w:fldChar w:fldCharType="begin"/>
      </w:r>
      <w:r>
        <w:instrText xml:space="preserve"> HYPERLINK "http://www.so.com/s?q=%E4%BB%93%E5%BA%93&amp;ie=utf-8&amp;src=internal_wenda_recommend_textn" </w:instrText>
      </w:r>
      <w:r>
        <w:fldChar w:fldCharType="separate"/>
      </w:r>
      <w:r>
        <w:rPr>
          <w:rStyle w:val="4"/>
          <w:rFonts w:hint="eastAsia" w:ascii="微软雅黑" w:hAnsi="微软雅黑" w:eastAsia="微软雅黑" w:cs="宋体"/>
          <w:kern w:val="0"/>
          <w:sz w:val="27"/>
          <w:szCs w:val="27"/>
        </w:rPr>
        <w:t>仓库</w:t>
      </w:r>
      <w:r>
        <w:rPr>
          <w:rStyle w:val="4"/>
          <w:rFonts w:hint="eastAsia" w:ascii="微软雅黑" w:hAnsi="微软雅黑" w:eastAsia="微软雅黑" w:cs="宋体"/>
          <w:kern w:val="0"/>
          <w:sz w:val="27"/>
          <w:szCs w:val="27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、生产车间、办公室、宿舍、厨房等在同一栋</w:t>
      </w:r>
      <w:r>
        <w:fldChar w:fldCharType="begin"/>
      </w:r>
      <w:r>
        <w:instrText xml:space="preserve"> HYPERLINK "http://www.so.com/s?q=%E5%BB%BA%E7%AD%91%E7%89%A9&amp;ie=utf-8&amp;src=internal_wenda_recommend_textn" </w:instrText>
      </w:r>
      <w:r>
        <w:fldChar w:fldCharType="separate"/>
      </w:r>
      <w:r>
        <w:rPr>
          <w:rStyle w:val="4"/>
          <w:rFonts w:hint="eastAsia" w:ascii="微软雅黑" w:hAnsi="微软雅黑" w:eastAsia="微软雅黑" w:cs="宋体"/>
          <w:kern w:val="0"/>
          <w:sz w:val="27"/>
          <w:szCs w:val="27"/>
        </w:rPr>
        <w:t>建筑物</w:t>
      </w:r>
      <w:r>
        <w:rPr>
          <w:rStyle w:val="4"/>
          <w:rFonts w:hint="eastAsia" w:ascii="微软雅黑" w:hAnsi="微软雅黑" w:eastAsia="微软雅黑" w:cs="宋体"/>
          <w:kern w:val="0"/>
          <w:sz w:val="27"/>
          <w:szCs w:val="27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内）；严禁私拉、乱接电线和随意加大用电负荷，确保安全用电；严禁在场所内用火和存放易燃、易爆及剧毒等危险物品。如不遵守上述规定发生安全事故，乙方应承担由此产生的经济、法律等全部责任。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4．乙方承租本租赁车位（场所）须用于合法生产经营活动，不得利用本租赁场所从事违法犯罪活动。如乙方利用本租赁场所从事违法犯罪活动，由乙方承担一切法律责任，且甲方有权解除合同并要求乙方赔偿损失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5. 乙方不得违反《车位租赁经营管理合同》约定，改变本租赁车位（场所）使用功能，不得用于人员居住。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6. 乙方已确认按车位现状承租，不得破坏、改动租赁车位结构；不得损害车位安全；因生产经营需要需进行不涉及更改车位结构、水电消防设施维修、装修时，须向甲方报送维修投入、装修投入、设施设备投入等投入金额，经甲方同意投入金额后方可施工；若因生产经营需要进行的维修、装修涉及更改车位结构、水电消防设施，乙方的设计方案须报甲方审批同意后方可施工；乙方租赁到期，不得以其在租赁期间的各种投入为由向甲方提出补偿等各种主张；租赁期满，乙方须无条件拆除其对所租赁房产投入的设施设备，但不得破坏车位结构并恢复车位原貌，或无条件将其投入的设施设备无偿转归甲方。乙方须聘请有资质的施工方对本租赁车位进行维修、装修，并须报有关部门批准后方可施工；乙方承担维修、装修本租赁车位的一切安全责任，包括车位安全和人员安全责任等。</w:t>
      </w:r>
    </w:p>
    <w:p>
      <w:pPr>
        <w:widowControl/>
        <w:shd w:val="clear" w:color="auto" w:fill="FFFFFF"/>
        <w:ind w:firstLine="56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7. 特殊时期，如疫情防控期间，乙方需无条件配合落实地方政府管理部门的各项工作要求。</w:t>
      </w:r>
    </w:p>
    <w:p>
      <w:pPr>
        <w:widowControl/>
        <w:shd w:val="clear" w:color="auto" w:fill="FFFFFF"/>
        <w:ind w:left="420" w:firstLine="14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>8. 本责任书一式二份，甲乙双方各执一份。</w:t>
      </w:r>
    </w:p>
    <w:p>
      <w:pPr>
        <w:widowControl/>
        <w:shd w:val="clear" w:color="auto" w:fill="FFFFFF"/>
        <w:ind w:firstLine="48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 </w:t>
      </w:r>
    </w:p>
    <w:p>
      <w:pPr>
        <w:widowControl/>
        <w:shd w:val="clear" w:color="auto" w:fill="FFFFFF"/>
        <w:ind w:firstLine="48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 甲方：                             乙方：</w:t>
      </w:r>
    </w:p>
    <w:p>
      <w:pPr>
        <w:widowControl/>
        <w:shd w:val="clear" w:color="auto" w:fill="FFFFFF"/>
        <w:ind w:firstLine="48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 代表：                             代表：</w:t>
      </w:r>
    </w:p>
    <w:p>
      <w:pPr>
        <w:widowControl/>
        <w:shd w:val="clear" w:color="auto" w:fill="FFFFFF"/>
        <w:ind w:firstLine="480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 电话：                             电话：</w:t>
      </w:r>
    </w:p>
    <w:p>
      <w:pPr>
        <w:widowControl/>
        <w:shd w:val="clear" w:color="auto" w:fill="FFFFFF"/>
        <w:ind w:firstLine="480"/>
        <w:rPr>
          <w:rFonts w:hint="eastAsia"/>
        </w:rPr>
      </w:pPr>
      <w:r>
        <w:rPr>
          <w:rFonts w:hint="eastAsia" w:ascii="微软雅黑" w:hAnsi="微软雅黑" w:eastAsia="微软雅黑" w:cs="宋体"/>
          <w:kern w:val="0"/>
          <w:sz w:val="27"/>
          <w:szCs w:val="27"/>
        </w:rPr>
        <w:t xml:space="preserve"> 日期：     年   月   日          日期：    年   月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7"/>
    <w:rsid w:val="00BD07BE"/>
    <w:rsid w:val="00C470B7"/>
    <w:rsid w:val="0D01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256</Words>
  <Characters>1464</Characters>
  <Lines>12</Lines>
  <Paragraphs>3</Paragraphs>
  <TotalTime>2</TotalTime>
  <ScaleCrop>false</ScaleCrop>
  <LinksUpToDate>false</LinksUpToDate>
  <CharactersWithSpaces>1717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2024-12-27T02:01:00Z</dcterms:created>
  <dc:creator>邱凯松</dc:creator>
  <cp:lastModifiedBy>Administrator</cp:lastModifiedBy>
  <dcterms:modified xsi:type="dcterms:W3CDTF">2024-12-27T02:05:01Z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96ED0E6DC66A46F5BCE08A99785FD7AD</vt:lpwstr>
  </property>
</Properties>
</file>