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B4E83">
      <w:pPr>
        <w:rPr>
          <w:color w:val="auto"/>
        </w:rPr>
      </w:pPr>
    </w:p>
    <w:p w14:paraId="0B7E6AD6">
      <w:pPr>
        <w:widowControl/>
        <w:jc w:val="center"/>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资产出租竞标规则</w:t>
      </w:r>
    </w:p>
    <w:p w14:paraId="31E6E566">
      <w:pPr>
        <w:widowControl/>
        <w:jc w:val="center"/>
        <w:rPr>
          <w:rFonts w:ascii="黑体" w:hAnsi="黑体" w:eastAsia="黑体" w:cs="宋体"/>
          <w:b/>
          <w:bCs/>
          <w:kern w:val="0"/>
          <w:sz w:val="44"/>
          <w:szCs w:val="44"/>
        </w:rPr>
      </w:pPr>
    </w:p>
    <w:p w14:paraId="0F244D9B">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14:paraId="7B6EA58A">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14:paraId="3C692E5E">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14:paraId="269959C5">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14:paraId="7B4AC1C3">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14:paraId="46E5E1CC">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14:paraId="77507CB6">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14:paraId="4BD129E0">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w:t>
      </w:r>
      <w:bookmarkStart w:id="0" w:name="_GoBack"/>
      <w:r>
        <w:rPr>
          <w:rFonts w:hint="eastAsia"/>
          <w:color w:val="000000" w:themeColor="text1"/>
          <w:sz w:val="28"/>
          <w:szCs w:val="28"/>
          <w14:textFill>
            <w14:solidFill>
              <w14:schemeClr w14:val="tx1"/>
            </w14:solidFill>
          </w14:textFill>
        </w:rPr>
        <w:t>截止</w:t>
      </w:r>
      <w:r>
        <w:rPr>
          <w:rFonts w:hint="eastAsia"/>
          <w:color w:val="000000" w:themeColor="text1"/>
          <w:sz w:val="28"/>
          <w:szCs w:val="28"/>
          <w:lang w:val="en-US" w:eastAsia="zh-CN"/>
          <w14:textFill>
            <w14:solidFill>
              <w14:schemeClr w14:val="tx1"/>
            </w14:solidFill>
          </w14:textFill>
        </w:rPr>
        <w:t>日</w:t>
      </w:r>
      <w:r>
        <w:rPr>
          <w:rFonts w:hint="eastAsia"/>
          <w:color w:val="000000" w:themeColor="text1"/>
          <w:sz w:val="28"/>
          <w:szCs w:val="28"/>
          <w14:textFill>
            <w14:solidFill>
              <w14:schemeClr w14:val="tx1"/>
            </w14:solidFill>
          </w14:textFill>
        </w:rPr>
        <w:t>前90</w:t>
      </w:r>
      <w:bookmarkEnd w:id="0"/>
      <w:r>
        <w:rPr>
          <w:rFonts w:hint="eastAsia"/>
          <w:color w:val="000000" w:themeColor="text1"/>
          <w:sz w:val="28"/>
          <w:szCs w:val="28"/>
          <w14:textFill>
            <w14:solidFill>
              <w14:schemeClr w14:val="tx1"/>
            </w14:solidFill>
          </w14:textFill>
        </w:rPr>
        <w:t>天内）。登记后招标人根据招租公告的报名资格条件对报名人进行审核，不合格者不能参加投标，招标人将通知报名人，并退回竞标保证金。审核合格的投标人需要签订投标承诺书，方可取得参加竞标资格。</w:t>
      </w:r>
    </w:p>
    <w:p w14:paraId="2983C54E">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14:paraId="1391D3FA">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14:paraId="01360902">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14:paraId="52898007">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14:paraId="4985939B">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14:paraId="27249782">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14:paraId="2CB4868B">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14:paraId="0A1E35E4">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14:paraId="10E0979D">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14:paraId="406B0AD2">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14:paraId="7842ED6F">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14:paraId="57C017FF">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14:paraId="4D4D1A9E">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14:paraId="2D8DB31B">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14:paraId="4426C6A3">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14:paraId="54C4E32B">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1.招标人：指对拟招租标的物提出招租、组织招租的法人单位或者其他组织，本规则中的招标人为厦门海翼园区发展有限公司。</w:t>
      </w:r>
    </w:p>
    <w:p w14:paraId="613B41DB">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14:paraId="24D4AE41">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14:paraId="0947E779">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14:paraId="46A88DD6">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14:paraId="237B18B6">
      <w:pPr>
        <w:widowControl/>
        <w:ind w:firstLine="560" w:firstLineChars="200"/>
        <w:jc w:val="left"/>
        <w:rPr>
          <w:color w:val="000000" w:themeColor="text1"/>
          <w:sz w:val="28"/>
          <w:szCs w:val="28"/>
          <w14:textFill>
            <w14:solidFill>
              <w14:schemeClr w14:val="tx1"/>
            </w14:solidFill>
          </w14:textFill>
        </w:rPr>
      </w:pPr>
    </w:p>
    <w:p w14:paraId="0062CE33">
      <w:pPr>
        <w:widowControl/>
        <w:ind w:firstLine="560" w:firstLineChars="200"/>
        <w:jc w:val="left"/>
        <w:rPr>
          <w:color w:val="000000" w:themeColor="text1"/>
          <w:sz w:val="28"/>
          <w:szCs w:val="28"/>
          <w14:textFill>
            <w14:solidFill>
              <w14:schemeClr w14:val="tx1"/>
            </w14:solidFill>
          </w14:textFill>
        </w:rPr>
      </w:pPr>
    </w:p>
    <w:p w14:paraId="0B7E426F">
      <w:pPr>
        <w:spacing w:line="560" w:lineRule="exact"/>
        <w:ind w:right="560" w:firstLine="560" w:firstLineChars="200"/>
        <w:jc w:val="right"/>
        <w:rPr>
          <w:rFonts w:ascii="宋体" w:hAnsi="宋体"/>
          <w:color w:val="000000"/>
          <w:sz w:val="28"/>
          <w:szCs w:val="28"/>
        </w:rPr>
      </w:pPr>
      <w:r>
        <w:rPr>
          <w:sz w:val="28"/>
          <w:szCs w:val="28"/>
        </w:rPr>
        <w:t xml:space="preserve"> </w:t>
      </w:r>
      <w:r>
        <w:rPr>
          <w:rFonts w:hint="eastAsia" w:ascii="宋体" w:hAnsi="宋体"/>
          <w:color w:val="000000"/>
          <w:sz w:val="28"/>
          <w:szCs w:val="28"/>
        </w:rPr>
        <w:t>厦门海翼园区发展有限公司</w:t>
      </w:r>
    </w:p>
    <w:p w14:paraId="010820DF">
      <w:pPr>
        <w:spacing w:line="560" w:lineRule="exact"/>
        <w:ind w:right="840" w:firstLine="560" w:firstLineChars="200"/>
        <w:jc w:val="right"/>
        <w:rPr>
          <w:rFonts w:ascii="宋体"/>
          <w:color w:val="000000"/>
          <w:sz w:val="28"/>
          <w:szCs w:val="28"/>
        </w:rPr>
      </w:pPr>
    </w:p>
    <w:p w14:paraId="223F0981">
      <w:pPr>
        <w:ind w:firstLine="560" w:firstLineChars="200"/>
        <w:rPr>
          <w:sz w:val="28"/>
          <w:szCs w:val="28"/>
        </w:rPr>
      </w:pPr>
    </w:p>
    <w:p w14:paraId="32E5988E">
      <w:pPr>
        <w:widowControl/>
        <w:ind w:firstLine="560" w:firstLineChars="200"/>
        <w:jc w:val="left"/>
        <w:rPr>
          <w:color w:val="000000" w:themeColor="text1"/>
          <w:sz w:val="28"/>
          <w:szCs w:val="28"/>
          <w14:textFill>
            <w14:solidFill>
              <w14:schemeClr w14:val="tx1"/>
            </w14:solidFill>
          </w14:textFill>
        </w:rPr>
      </w:pPr>
    </w:p>
    <w:p w14:paraId="48616F85">
      <w:pPr>
        <w:widowControl/>
        <w:ind w:firstLine="560" w:firstLineChars="200"/>
        <w:jc w:val="left"/>
        <w:rPr>
          <w:color w:val="000000" w:themeColor="text1"/>
          <w:sz w:val="28"/>
          <w:szCs w:val="28"/>
          <w14:textFill>
            <w14:solidFill>
              <w14:schemeClr w14:val="tx1"/>
            </w14:solidFill>
          </w14:textFill>
        </w:rPr>
      </w:pPr>
    </w:p>
    <w:p w14:paraId="09056BA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TdmZjY3YWM0ZDkwZmRhYWUwMDlmMWJlOTQ0ZGYifQ=="/>
  </w:docVars>
  <w:rsids>
    <w:rsidRoot w:val="00EA2D1D"/>
    <w:rsid w:val="000173F2"/>
    <w:rsid w:val="00091063"/>
    <w:rsid w:val="000F111D"/>
    <w:rsid w:val="0012568E"/>
    <w:rsid w:val="001A54FE"/>
    <w:rsid w:val="001C1EBF"/>
    <w:rsid w:val="001C2A41"/>
    <w:rsid w:val="004074E3"/>
    <w:rsid w:val="004756D5"/>
    <w:rsid w:val="005104A4"/>
    <w:rsid w:val="00556BDB"/>
    <w:rsid w:val="00570C13"/>
    <w:rsid w:val="00587423"/>
    <w:rsid w:val="005E1F6E"/>
    <w:rsid w:val="00671722"/>
    <w:rsid w:val="009074CF"/>
    <w:rsid w:val="009E3D7D"/>
    <w:rsid w:val="00B43780"/>
    <w:rsid w:val="00B67C20"/>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autoRedefine/>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autoRedefine/>
    <w:qFormat/>
    <w:uiPriority w:val="0"/>
    <w:rPr>
      <w:rFonts w:cs="Times New Roman"/>
    </w:rPr>
  </w:style>
  <w:style w:type="character" w:customStyle="1" w:styleId="9">
    <w:name w:val="批注框文本 字符"/>
    <w:link w:val="2"/>
    <w:autoRedefine/>
    <w:semiHidden/>
    <w:qFormat/>
    <w:uiPriority w:val="99"/>
    <w:rPr>
      <w:rFonts w:ascii="Times New Roman" w:hAnsi="Times New Roman" w:eastAsia="仿宋_GB2312"/>
      <w:kern w:val="2"/>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1700</Words>
  <Characters>1715</Characters>
  <Lines>12</Lines>
  <Paragraphs>3</Paragraphs>
  <TotalTime>25</TotalTime>
  <ScaleCrop>false</ScaleCrop>
  <LinksUpToDate>false</LinksUpToDate>
  <CharactersWithSpaces>1717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李曙萍</cp:lastModifiedBy>
  <cp:lastPrinted>2023-08-31T02:44:00Z</cp:lastPrinted>
  <dcterms:modified xsi:type="dcterms:W3CDTF">2024-12-10T06:25:49Z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A21DF9C2F6DC4224AAF15F889C27D65D_13</vt:lpwstr>
  </property>
</Properties>
</file>