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widowControl/>
        <w:jc w:val="center"/>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资产出租竞标规则</w:t>
      </w:r>
    </w:p>
    <w:p>
      <w:pPr>
        <w:widowControl/>
        <w:jc w:val="center"/>
        <w:rPr>
          <w:rFonts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人身份证复印件（同时需提交身份证原件以供核对）；提交中国人民银行出具的企业信用报告原件或相关信用证明（复印件加盖公章，信用报告出具日期在公告截止前90天内）。登记</w:t>
      </w:r>
      <w:bookmarkStart w:id="0" w:name="_GoBack"/>
      <w:bookmarkEnd w:id="0"/>
      <w:r>
        <w:rPr>
          <w:rFonts w:hint="eastAsia"/>
          <w:color w:val="000000" w:themeColor="text1"/>
          <w:sz w:val="28"/>
          <w:szCs w:val="28"/>
          <w14:textFill>
            <w14:solidFill>
              <w14:schemeClr w14:val="tx1"/>
            </w14:solidFill>
          </w14:textFill>
        </w:rPr>
        <w:t>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1.招标人：指对拟招租标的物提出招租、组织招租的法人单位或者其他组织，本规则中的招标人为厦门海翼园区发展有限公司。</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ascii="宋体" w:hAnsi="宋体"/>
          <w:color w:val="000000"/>
          <w:sz w:val="28"/>
          <w:szCs w:val="28"/>
        </w:rPr>
      </w:pPr>
      <w:r>
        <w:rPr>
          <w:sz w:val="28"/>
          <w:szCs w:val="28"/>
        </w:rPr>
        <w:t xml:space="preserve"> </w:t>
      </w:r>
      <w:r>
        <w:rPr>
          <w:rFonts w:hint="eastAsia" w:ascii="宋体" w:hAnsi="宋体"/>
          <w:color w:val="000000"/>
          <w:sz w:val="28"/>
          <w:szCs w:val="28"/>
        </w:rPr>
        <w:t>厦门海翼园区发展有限公司</w:t>
      </w:r>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B101D21"/>
    <w:rsid w:val="3CC37342"/>
    <w:rsid w:val="3CFE02B0"/>
    <w:rsid w:val="426623FD"/>
    <w:rsid w:val="42FC5865"/>
    <w:rsid w:val="46875DF4"/>
    <w:rsid w:val="4A277373"/>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autoRedefine/>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autoRedefine/>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1688</Words>
  <Characters>1703</Characters>
  <Lines>12</Lines>
  <Paragraphs>3</Paragraphs>
  <TotalTime>25</TotalTime>
  <ScaleCrop>false</ScaleCrop>
  <LinksUpToDate>false</LinksUpToDate>
  <CharactersWithSpaces>1705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李曙萍</cp:lastModifiedBy>
  <cp:lastPrinted>2023-08-31T02:44:00Z</cp:lastPrinted>
  <dcterms:modified xsi:type="dcterms:W3CDTF">2024-09-13T06:49:34Z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A21DF9C2F6DC4224AAF15F889C27D65D_13</vt:lpwstr>
  </property>
</Properties>
</file>